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1DD15">
      <w:pPr>
        <w:pStyle w:val="3"/>
        <w:autoSpaceDE w:val="0"/>
        <w:spacing w:line="560" w:lineRule="exact"/>
        <w:jc w:val="left"/>
        <w:rPr>
          <w:rFonts w:hint="eastAsia" w:ascii="黑体" w:hAnsi="黑体" w:eastAsia="黑体"/>
          <w:sz w:val="32"/>
          <w:szCs w:val="32"/>
        </w:rPr>
      </w:pPr>
      <w:r>
        <w:rPr>
          <w:rFonts w:hint="eastAsia" w:ascii="黑体" w:hAnsi="黑体" w:eastAsia="黑体"/>
          <w:sz w:val="32"/>
          <w:szCs w:val="32"/>
        </w:rPr>
        <w:t>附件3</w:t>
      </w:r>
    </w:p>
    <w:p w14:paraId="25992CFB">
      <w:pPr>
        <w:pStyle w:val="3"/>
        <w:autoSpaceDE w:val="0"/>
        <w:spacing w:line="560" w:lineRule="exact"/>
        <w:jc w:val="center"/>
        <w:rPr>
          <w:rFonts w:hint="eastAsia" w:ascii="黑体" w:hAnsi="黑体" w:eastAsia="黑体"/>
          <w:sz w:val="32"/>
          <w:szCs w:val="32"/>
        </w:rPr>
      </w:pPr>
      <w:bookmarkStart w:id="0" w:name="_GoBack"/>
      <w:r>
        <w:rPr>
          <w:rFonts w:hint="eastAsia" w:ascii="黑体" w:hAnsi="黑体" w:eastAsia="黑体"/>
          <w:sz w:val="32"/>
          <w:szCs w:val="32"/>
        </w:rPr>
        <w:t>茂名市中小企业数字化转型城市试点“一企一档”表</w:t>
      </w:r>
    </w:p>
    <w:bookmarkEnd w:id="0"/>
    <w:p w14:paraId="331241E9">
      <w:pPr>
        <w:pStyle w:val="3"/>
        <w:autoSpaceDE w:val="0"/>
        <w:spacing w:line="560" w:lineRule="exact"/>
        <w:jc w:val="center"/>
        <w:rPr>
          <w:rFonts w:hint="eastAsia" w:ascii="仿宋_GB2312" w:hAnsi="黑体" w:eastAsia="仿宋_GB2312"/>
          <w:sz w:val="32"/>
          <w:szCs w:val="32"/>
        </w:rPr>
      </w:pPr>
      <w:r>
        <w:rPr>
          <w:rFonts w:hint="eastAsia" w:ascii="仿宋_GB2312" w:hAnsi="黑体" w:eastAsia="仿宋_GB2312"/>
          <w:sz w:val="32"/>
          <w:szCs w:val="32"/>
        </w:rPr>
        <w:t>（参考模板）</w:t>
      </w:r>
    </w:p>
    <w:p w14:paraId="54750C22">
      <w:pPr>
        <w:pStyle w:val="3"/>
        <w:autoSpaceDE w:val="0"/>
        <w:spacing w:line="560" w:lineRule="exact"/>
        <w:jc w:val="center"/>
        <w:rPr>
          <w:rFonts w:hint="eastAsia" w:ascii="仿宋_GB2312" w:eastAsia="仿宋_GB2312"/>
          <w:sz w:val="32"/>
          <w:szCs w:val="32"/>
        </w:rPr>
      </w:pPr>
    </w:p>
    <w:tbl>
      <w:tblPr>
        <w:tblStyle w:val="6"/>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3"/>
        <w:gridCol w:w="947"/>
        <w:gridCol w:w="308"/>
        <w:gridCol w:w="136"/>
        <w:gridCol w:w="762"/>
        <w:gridCol w:w="12"/>
        <w:gridCol w:w="1440"/>
        <w:gridCol w:w="698"/>
        <w:gridCol w:w="44"/>
        <w:gridCol w:w="178"/>
        <w:gridCol w:w="690"/>
        <w:gridCol w:w="91"/>
        <w:gridCol w:w="33"/>
        <w:gridCol w:w="37"/>
        <w:gridCol w:w="260"/>
        <w:gridCol w:w="793"/>
        <w:gridCol w:w="1261"/>
      </w:tblGrid>
      <w:tr w14:paraId="7EA7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8" w:type="dxa"/>
            <w:gridSpan w:val="18"/>
            <w:tcBorders>
              <w:top w:val="nil"/>
              <w:left w:val="nil"/>
              <w:bottom w:val="single" w:color="auto" w:sz="4" w:space="0"/>
              <w:right w:val="nil"/>
            </w:tcBorders>
            <w:noWrap w:val="0"/>
            <w:vAlign w:val="center"/>
          </w:tcPr>
          <w:p w14:paraId="7460194D">
            <w:pPr>
              <w:widowControl/>
              <w:kinsoku w:val="0"/>
              <w:autoSpaceDE w:val="0"/>
              <w:autoSpaceDN w:val="0"/>
              <w:spacing w:line="560" w:lineRule="exact"/>
              <w:jc w:val="left"/>
              <w:textAlignment w:val="baseline"/>
              <w:rPr>
                <w:rFonts w:ascii="黑体" w:hAnsi="黑体" w:eastAsia="黑体"/>
                <w:bCs/>
                <w:color w:val="000000"/>
                <w:kern w:val="0"/>
                <w:szCs w:val="32"/>
              </w:rPr>
            </w:pPr>
            <w:r>
              <w:rPr>
                <w:rFonts w:hint="eastAsia" w:ascii="黑体" w:hAnsi="黑体" w:eastAsia="黑体"/>
                <w:b/>
                <w:color w:val="000000"/>
                <w:kern w:val="0"/>
                <w:szCs w:val="32"/>
              </w:rPr>
              <w:t>一、基本情况（试点企业改造前填写）</w:t>
            </w:r>
          </w:p>
        </w:tc>
      </w:tr>
      <w:tr w14:paraId="3F3B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19" w:type="dxa"/>
            <w:gridSpan w:val="5"/>
            <w:tcBorders>
              <w:top w:val="single" w:color="auto" w:sz="4" w:space="0"/>
              <w:left w:val="single" w:color="auto" w:sz="4" w:space="0"/>
              <w:bottom w:val="single" w:color="auto" w:sz="4" w:space="0"/>
              <w:right w:val="single" w:color="auto" w:sz="4" w:space="0"/>
            </w:tcBorders>
            <w:noWrap w:val="0"/>
            <w:vAlign w:val="center"/>
          </w:tcPr>
          <w:p w14:paraId="6BBE27C8">
            <w:pPr>
              <w:widowControl/>
              <w:kinsoku w:val="0"/>
              <w:autoSpaceDE w:val="0"/>
              <w:autoSpaceDN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企业名称</w:t>
            </w:r>
          </w:p>
        </w:tc>
        <w:tc>
          <w:tcPr>
            <w:tcW w:w="2214" w:type="dxa"/>
            <w:gridSpan w:val="3"/>
            <w:tcBorders>
              <w:top w:val="single" w:color="auto" w:sz="4" w:space="0"/>
              <w:left w:val="nil"/>
              <w:bottom w:val="single" w:color="auto" w:sz="4" w:space="0"/>
              <w:right w:val="single" w:color="auto" w:sz="4" w:space="0"/>
            </w:tcBorders>
            <w:noWrap w:val="0"/>
            <w:vAlign w:val="center"/>
          </w:tcPr>
          <w:p w14:paraId="236EB4FD">
            <w:pPr>
              <w:widowControl/>
              <w:kinsoku w:val="0"/>
              <w:autoSpaceDE w:val="0"/>
              <w:autoSpaceDN w:val="0"/>
              <w:spacing w:line="560" w:lineRule="exact"/>
              <w:jc w:val="center"/>
              <w:textAlignment w:val="baseline"/>
              <w:rPr>
                <w:rFonts w:ascii="仿宋_GB2312" w:hAnsi="Calibri"/>
                <w:bCs/>
                <w:color w:val="000000"/>
                <w:kern w:val="0"/>
                <w:sz w:val="21"/>
                <w:szCs w:val="21"/>
              </w:rPr>
            </w:pPr>
          </w:p>
        </w:tc>
        <w:tc>
          <w:tcPr>
            <w:tcW w:w="1701" w:type="dxa"/>
            <w:gridSpan w:val="5"/>
            <w:tcBorders>
              <w:top w:val="single" w:color="auto" w:sz="4" w:space="0"/>
              <w:left w:val="nil"/>
              <w:bottom w:val="single" w:color="auto" w:sz="4" w:space="0"/>
              <w:right w:val="single" w:color="auto" w:sz="4" w:space="0"/>
            </w:tcBorders>
            <w:noWrap w:val="0"/>
            <w:vAlign w:val="center"/>
          </w:tcPr>
          <w:p w14:paraId="722A8511">
            <w:pPr>
              <w:widowControl/>
              <w:kinsoku w:val="0"/>
              <w:autoSpaceDE w:val="0"/>
              <w:autoSpaceDN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所属城市</w:t>
            </w:r>
          </w:p>
        </w:tc>
        <w:tc>
          <w:tcPr>
            <w:tcW w:w="2384" w:type="dxa"/>
            <w:gridSpan w:val="5"/>
            <w:tcBorders>
              <w:top w:val="single" w:color="auto" w:sz="4" w:space="0"/>
              <w:left w:val="nil"/>
              <w:bottom w:val="single" w:color="auto" w:sz="4" w:space="0"/>
              <w:right w:val="single" w:color="auto" w:sz="4" w:space="0"/>
            </w:tcBorders>
            <w:noWrap w:val="0"/>
            <w:vAlign w:val="center"/>
          </w:tcPr>
          <w:p w14:paraId="5AE9D750">
            <w:pPr>
              <w:widowControl/>
              <w:kinsoku w:val="0"/>
              <w:autoSpaceDE w:val="0"/>
              <w:autoSpaceDN w:val="0"/>
              <w:spacing w:line="560" w:lineRule="exact"/>
              <w:jc w:val="center"/>
              <w:textAlignment w:val="baseline"/>
              <w:rPr>
                <w:rFonts w:ascii="仿宋_GB2312" w:hAnsi="Calibri"/>
                <w:bCs/>
                <w:color w:val="000000"/>
                <w:kern w:val="0"/>
                <w:sz w:val="21"/>
                <w:szCs w:val="21"/>
              </w:rPr>
            </w:pPr>
          </w:p>
        </w:tc>
      </w:tr>
      <w:tr w14:paraId="280A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19" w:type="dxa"/>
            <w:gridSpan w:val="5"/>
            <w:tcBorders>
              <w:top w:val="single" w:color="auto" w:sz="4" w:space="0"/>
              <w:left w:val="single" w:color="auto" w:sz="4" w:space="0"/>
              <w:bottom w:val="single" w:color="auto" w:sz="4" w:space="0"/>
              <w:right w:val="single" w:color="auto" w:sz="4" w:space="0"/>
            </w:tcBorders>
            <w:noWrap w:val="0"/>
            <w:vAlign w:val="center"/>
          </w:tcPr>
          <w:p w14:paraId="5E0FEFA0">
            <w:pPr>
              <w:widowControl/>
              <w:kinsoku w:val="0"/>
              <w:autoSpaceDE w:val="0"/>
              <w:autoSpaceDN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注册地址</w:t>
            </w:r>
          </w:p>
        </w:tc>
        <w:tc>
          <w:tcPr>
            <w:tcW w:w="2214" w:type="dxa"/>
            <w:gridSpan w:val="3"/>
            <w:tcBorders>
              <w:top w:val="single" w:color="auto" w:sz="4" w:space="0"/>
              <w:left w:val="nil"/>
              <w:bottom w:val="single" w:color="auto" w:sz="4" w:space="0"/>
              <w:right w:val="single" w:color="auto" w:sz="4" w:space="0"/>
            </w:tcBorders>
            <w:noWrap w:val="0"/>
            <w:vAlign w:val="center"/>
          </w:tcPr>
          <w:p w14:paraId="42A178DF">
            <w:pPr>
              <w:widowControl/>
              <w:kinsoku w:val="0"/>
              <w:autoSpaceDE w:val="0"/>
              <w:autoSpaceDN w:val="0"/>
              <w:spacing w:line="560" w:lineRule="exact"/>
              <w:jc w:val="center"/>
              <w:textAlignment w:val="baseline"/>
              <w:rPr>
                <w:rFonts w:ascii="仿宋_GB2312" w:hAnsi="Calibri"/>
                <w:bCs/>
                <w:color w:val="000000"/>
                <w:kern w:val="0"/>
                <w:sz w:val="21"/>
                <w:szCs w:val="21"/>
              </w:rPr>
            </w:pPr>
          </w:p>
        </w:tc>
        <w:tc>
          <w:tcPr>
            <w:tcW w:w="1701" w:type="dxa"/>
            <w:gridSpan w:val="5"/>
            <w:tcBorders>
              <w:top w:val="single" w:color="auto" w:sz="4" w:space="0"/>
              <w:left w:val="nil"/>
              <w:bottom w:val="single" w:color="auto" w:sz="4" w:space="0"/>
              <w:right w:val="single" w:color="auto" w:sz="4" w:space="0"/>
            </w:tcBorders>
            <w:noWrap w:val="0"/>
            <w:vAlign w:val="center"/>
          </w:tcPr>
          <w:p w14:paraId="323BBD23">
            <w:pPr>
              <w:widowControl/>
              <w:kinsoku w:val="0"/>
              <w:autoSpaceDE w:val="0"/>
              <w:autoSpaceDN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企业信用代码</w:t>
            </w:r>
          </w:p>
        </w:tc>
        <w:tc>
          <w:tcPr>
            <w:tcW w:w="2384" w:type="dxa"/>
            <w:gridSpan w:val="5"/>
            <w:tcBorders>
              <w:top w:val="single" w:color="auto" w:sz="4" w:space="0"/>
              <w:left w:val="nil"/>
              <w:bottom w:val="single" w:color="auto" w:sz="4" w:space="0"/>
              <w:right w:val="single" w:color="auto" w:sz="4" w:space="0"/>
            </w:tcBorders>
            <w:noWrap w:val="0"/>
            <w:vAlign w:val="center"/>
          </w:tcPr>
          <w:p w14:paraId="1BCFB13F">
            <w:pPr>
              <w:widowControl/>
              <w:kinsoku w:val="0"/>
              <w:autoSpaceDE w:val="0"/>
              <w:autoSpaceDN w:val="0"/>
              <w:spacing w:line="560" w:lineRule="exact"/>
              <w:jc w:val="center"/>
              <w:textAlignment w:val="baseline"/>
              <w:rPr>
                <w:rFonts w:ascii="仿宋_GB2312" w:hAnsi="Calibri"/>
                <w:bCs/>
                <w:color w:val="000000"/>
                <w:kern w:val="0"/>
                <w:sz w:val="21"/>
                <w:szCs w:val="21"/>
              </w:rPr>
            </w:pPr>
          </w:p>
        </w:tc>
      </w:tr>
      <w:tr w14:paraId="5668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19" w:type="dxa"/>
            <w:gridSpan w:val="5"/>
            <w:tcBorders>
              <w:top w:val="single" w:color="auto" w:sz="4" w:space="0"/>
              <w:left w:val="single" w:color="auto" w:sz="4" w:space="0"/>
              <w:bottom w:val="single" w:color="auto" w:sz="4" w:space="0"/>
              <w:right w:val="single" w:color="auto" w:sz="4" w:space="0"/>
            </w:tcBorders>
            <w:noWrap w:val="0"/>
            <w:vAlign w:val="center"/>
          </w:tcPr>
          <w:p w14:paraId="2EFFB045">
            <w:pPr>
              <w:widowControl/>
              <w:kinsoku w:val="0"/>
              <w:autoSpaceDE w:val="0"/>
              <w:autoSpaceDN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联系人</w:t>
            </w:r>
          </w:p>
        </w:tc>
        <w:tc>
          <w:tcPr>
            <w:tcW w:w="2214" w:type="dxa"/>
            <w:gridSpan w:val="3"/>
            <w:tcBorders>
              <w:top w:val="single" w:color="auto" w:sz="4" w:space="0"/>
              <w:left w:val="nil"/>
              <w:bottom w:val="single" w:color="auto" w:sz="4" w:space="0"/>
              <w:right w:val="single" w:color="auto" w:sz="4" w:space="0"/>
            </w:tcBorders>
            <w:noWrap w:val="0"/>
            <w:vAlign w:val="center"/>
          </w:tcPr>
          <w:p w14:paraId="1F5434DE">
            <w:pPr>
              <w:widowControl/>
              <w:kinsoku w:val="0"/>
              <w:autoSpaceDE w:val="0"/>
              <w:autoSpaceDN w:val="0"/>
              <w:spacing w:line="560" w:lineRule="exact"/>
              <w:jc w:val="center"/>
              <w:textAlignment w:val="baseline"/>
              <w:rPr>
                <w:rFonts w:ascii="仿宋_GB2312" w:hAnsi="Calibri"/>
                <w:bCs/>
                <w:color w:val="000000"/>
                <w:kern w:val="0"/>
                <w:sz w:val="21"/>
                <w:szCs w:val="21"/>
              </w:rPr>
            </w:pPr>
          </w:p>
        </w:tc>
        <w:tc>
          <w:tcPr>
            <w:tcW w:w="1701" w:type="dxa"/>
            <w:gridSpan w:val="5"/>
            <w:tcBorders>
              <w:top w:val="single" w:color="auto" w:sz="4" w:space="0"/>
              <w:left w:val="nil"/>
              <w:bottom w:val="single" w:color="auto" w:sz="4" w:space="0"/>
              <w:right w:val="single" w:color="auto" w:sz="4" w:space="0"/>
            </w:tcBorders>
            <w:noWrap w:val="0"/>
            <w:vAlign w:val="center"/>
          </w:tcPr>
          <w:p w14:paraId="24660961">
            <w:pPr>
              <w:widowControl/>
              <w:kinsoku w:val="0"/>
              <w:autoSpaceDE w:val="0"/>
              <w:autoSpaceDN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联系方式</w:t>
            </w:r>
          </w:p>
        </w:tc>
        <w:tc>
          <w:tcPr>
            <w:tcW w:w="2384" w:type="dxa"/>
            <w:gridSpan w:val="5"/>
            <w:tcBorders>
              <w:top w:val="single" w:color="auto" w:sz="4" w:space="0"/>
              <w:left w:val="nil"/>
              <w:bottom w:val="single" w:color="auto" w:sz="4" w:space="0"/>
              <w:right w:val="single" w:color="auto" w:sz="4" w:space="0"/>
            </w:tcBorders>
            <w:noWrap w:val="0"/>
            <w:vAlign w:val="center"/>
          </w:tcPr>
          <w:p w14:paraId="2B9747A8">
            <w:pPr>
              <w:widowControl/>
              <w:kinsoku w:val="0"/>
              <w:autoSpaceDE w:val="0"/>
              <w:autoSpaceDN w:val="0"/>
              <w:spacing w:line="560" w:lineRule="exact"/>
              <w:jc w:val="center"/>
              <w:textAlignment w:val="baseline"/>
              <w:rPr>
                <w:rFonts w:ascii="仿宋_GB2312" w:hAnsi="Calibri"/>
                <w:bCs/>
                <w:color w:val="000000"/>
                <w:kern w:val="0"/>
                <w:sz w:val="21"/>
                <w:szCs w:val="21"/>
              </w:rPr>
            </w:pPr>
          </w:p>
        </w:tc>
      </w:tr>
      <w:tr w14:paraId="03EF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219" w:type="dxa"/>
            <w:gridSpan w:val="5"/>
            <w:tcBorders>
              <w:top w:val="single" w:color="auto" w:sz="4" w:space="0"/>
              <w:left w:val="single" w:color="auto" w:sz="4" w:space="0"/>
              <w:bottom w:val="single" w:color="auto" w:sz="4" w:space="0"/>
              <w:right w:val="single" w:color="auto" w:sz="4" w:space="0"/>
            </w:tcBorders>
            <w:noWrap w:val="0"/>
            <w:vAlign w:val="center"/>
          </w:tcPr>
          <w:p w14:paraId="2E1D50B9">
            <w:pPr>
              <w:widowControl/>
              <w:kinsoku w:val="0"/>
              <w:autoSpaceDE w:val="0"/>
              <w:autoSpaceDN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企业基本情况</w:t>
            </w:r>
          </w:p>
        </w:tc>
        <w:tc>
          <w:tcPr>
            <w:tcW w:w="6299" w:type="dxa"/>
            <w:gridSpan w:val="13"/>
            <w:tcBorders>
              <w:top w:val="single" w:color="auto" w:sz="4" w:space="0"/>
              <w:left w:val="nil"/>
              <w:bottom w:val="single" w:color="auto" w:sz="4" w:space="0"/>
              <w:right w:val="single" w:color="auto" w:sz="4" w:space="0"/>
            </w:tcBorders>
            <w:noWrap w:val="0"/>
            <w:vAlign w:val="center"/>
          </w:tcPr>
          <w:p w14:paraId="43702D49">
            <w:pPr>
              <w:widowControl/>
              <w:kinsoku w:val="0"/>
              <w:autoSpaceDE w:val="0"/>
              <w:autoSpaceDN w:val="0"/>
              <w:spacing w:line="560" w:lineRule="exact"/>
              <w:jc w:val="left"/>
              <w:textAlignment w:val="baseline"/>
              <w:rPr>
                <w:rFonts w:ascii="仿宋_GB2312" w:hAnsi="Calibri"/>
                <w:bCs/>
                <w:color w:val="000000"/>
                <w:kern w:val="0"/>
                <w:sz w:val="21"/>
                <w:szCs w:val="21"/>
              </w:rPr>
            </w:pPr>
            <w:r>
              <w:rPr>
                <w:rFonts w:hint="eastAsia" w:ascii="仿宋_GB2312"/>
                <w:bCs/>
                <w:color w:val="000000"/>
                <w:kern w:val="0"/>
                <w:sz w:val="21"/>
                <w:szCs w:val="21"/>
              </w:rPr>
              <w:t>（500字以内）</w:t>
            </w:r>
          </w:p>
          <w:p w14:paraId="38E9F75C">
            <w:pPr>
              <w:widowControl/>
              <w:kinsoku w:val="0"/>
              <w:autoSpaceDE w:val="0"/>
              <w:autoSpaceDN w:val="0"/>
              <w:spacing w:line="560" w:lineRule="exact"/>
              <w:jc w:val="center"/>
              <w:textAlignment w:val="baseline"/>
              <w:rPr>
                <w:rFonts w:hint="eastAsia" w:ascii="仿宋_GB2312" w:hAnsi="Calibri"/>
                <w:bCs/>
                <w:color w:val="000000"/>
                <w:kern w:val="0"/>
                <w:sz w:val="21"/>
                <w:szCs w:val="21"/>
              </w:rPr>
            </w:pPr>
          </w:p>
          <w:p w14:paraId="115A6B03">
            <w:pPr>
              <w:widowControl/>
              <w:kinsoku w:val="0"/>
              <w:autoSpaceDE w:val="0"/>
              <w:autoSpaceDN w:val="0"/>
              <w:spacing w:line="560" w:lineRule="exact"/>
              <w:jc w:val="center"/>
              <w:textAlignment w:val="baseline"/>
              <w:rPr>
                <w:rFonts w:hint="eastAsia" w:ascii="仿宋_GB2312" w:hAnsi="Calibri"/>
                <w:bCs/>
                <w:color w:val="000000"/>
                <w:kern w:val="0"/>
                <w:sz w:val="21"/>
                <w:szCs w:val="21"/>
              </w:rPr>
            </w:pPr>
          </w:p>
          <w:p w14:paraId="0A1F0C87">
            <w:pPr>
              <w:widowControl/>
              <w:kinsoku w:val="0"/>
              <w:autoSpaceDE w:val="0"/>
              <w:autoSpaceDN w:val="0"/>
              <w:spacing w:line="560" w:lineRule="exact"/>
              <w:jc w:val="center"/>
              <w:textAlignment w:val="baseline"/>
              <w:rPr>
                <w:rFonts w:ascii="仿宋_GB2312" w:hAnsi="Calibri"/>
                <w:bCs/>
                <w:color w:val="000000"/>
                <w:kern w:val="0"/>
                <w:sz w:val="21"/>
                <w:szCs w:val="21"/>
              </w:rPr>
            </w:pPr>
          </w:p>
        </w:tc>
      </w:tr>
      <w:tr w14:paraId="6F0D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19" w:type="dxa"/>
            <w:gridSpan w:val="5"/>
            <w:tcBorders>
              <w:top w:val="single" w:color="auto" w:sz="4" w:space="0"/>
              <w:left w:val="single" w:color="auto" w:sz="4" w:space="0"/>
              <w:bottom w:val="single" w:color="auto" w:sz="4" w:space="0"/>
              <w:right w:val="single" w:color="auto" w:sz="4" w:space="0"/>
            </w:tcBorders>
            <w:noWrap w:val="0"/>
            <w:vAlign w:val="center"/>
          </w:tcPr>
          <w:p w14:paraId="7BEE14BD">
            <w:pPr>
              <w:widowControl/>
              <w:kinsoku w:val="0"/>
              <w:autoSpaceDE w:val="0"/>
              <w:autoSpaceDN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企业性质</w:t>
            </w:r>
          </w:p>
        </w:tc>
        <w:tc>
          <w:tcPr>
            <w:tcW w:w="6299" w:type="dxa"/>
            <w:gridSpan w:val="13"/>
            <w:tcBorders>
              <w:top w:val="single" w:color="auto" w:sz="4" w:space="0"/>
              <w:left w:val="nil"/>
              <w:bottom w:val="single" w:color="auto" w:sz="4" w:space="0"/>
              <w:right w:val="single" w:color="auto" w:sz="4" w:space="0"/>
            </w:tcBorders>
            <w:noWrap w:val="0"/>
            <w:vAlign w:val="center"/>
          </w:tcPr>
          <w:p w14:paraId="66CDB24B">
            <w:pPr>
              <w:widowControl/>
              <w:kinsoku w:val="0"/>
              <w:autoSpaceDE w:val="0"/>
              <w:autoSpaceDN w:val="0"/>
              <w:jc w:val="center"/>
              <w:textAlignment w:val="baseline"/>
              <w:rPr>
                <w:rFonts w:hint="eastAsia" w:ascii="仿宋_GB2312"/>
                <w:bCs/>
                <w:color w:val="000000"/>
                <w:kern w:val="0"/>
                <w:sz w:val="21"/>
                <w:szCs w:val="21"/>
              </w:rPr>
            </w:pPr>
            <w:r>
              <w:rPr>
                <w:rFonts w:hint="eastAsia" w:ascii="仿宋_GB2312"/>
                <w:bCs/>
                <w:color w:val="000000"/>
                <w:kern w:val="0"/>
                <w:sz w:val="21"/>
                <w:szCs w:val="21"/>
              </w:rPr>
              <w:t xml:space="preserve">□国有      □民营      □外资     </w:t>
            </w:r>
          </w:p>
          <w:p w14:paraId="28717FA8">
            <w:pPr>
              <w:widowControl/>
              <w:kinsoku w:val="0"/>
              <w:autoSpaceDE w:val="0"/>
              <w:autoSpaceDN w:val="0"/>
              <w:ind w:firstLine="1470" w:firstLineChars="700"/>
              <w:jc w:val="both"/>
              <w:textAlignment w:val="baseline"/>
              <w:rPr>
                <w:rFonts w:ascii="仿宋_GB2312" w:hAnsi="Calibri"/>
                <w:bCs/>
                <w:color w:val="000000"/>
                <w:kern w:val="0"/>
                <w:sz w:val="21"/>
                <w:szCs w:val="21"/>
              </w:rPr>
            </w:pPr>
            <w:r>
              <w:rPr>
                <w:rFonts w:hint="eastAsia" w:ascii="仿宋_GB2312"/>
                <w:bCs/>
                <w:color w:val="000000"/>
                <w:kern w:val="0"/>
                <w:sz w:val="21"/>
                <w:szCs w:val="21"/>
              </w:rPr>
              <w:t xml:space="preserve"> □混合所有制    □其他</w:t>
            </w:r>
          </w:p>
        </w:tc>
      </w:tr>
      <w:tr w14:paraId="67C6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219" w:type="dxa"/>
            <w:gridSpan w:val="5"/>
            <w:vMerge w:val="restart"/>
            <w:tcBorders>
              <w:top w:val="nil"/>
              <w:left w:val="single" w:color="auto" w:sz="4" w:space="0"/>
              <w:bottom w:val="single" w:color="auto" w:sz="4" w:space="0"/>
              <w:right w:val="single" w:color="auto" w:sz="4" w:space="0"/>
            </w:tcBorders>
            <w:noWrap w:val="0"/>
            <w:vAlign w:val="center"/>
          </w:tcPr>
          <w:p w14:paraId="102510EA">
            <w:pPr>
              <w:widowControl/>
              <w:kinsoku w:val="0"/>
              <w:autoSpaceDE w:val="0"/>
              <w:autoSpaceDN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企业规模</w:t>
            </w:r>
          </w:p>
        </w:tc>
        <w:tc>
          <w:tcPr>
            <w:tcW w:w="6299" w:type="dxa"/>
            <w:gridSpan w:val="13"/>
            <w:tcBorders>
              <w:top w:val="single" w:color="auto" w:sz="4" w:space="0"/>
              <w:left w:val="nil"/>
              <w:bottom w:val="single" w:color="auto" w:sz="4" w:space="0"/>
              <w:right w:val="single" w:color="auto" w:sz="4" w:space="0"/>
            </w:tcBorders>
            <w:noWrap w:val="0"/>
            <w:vAlign w:val="center"/>
          </w:tcPr>
          <w:p w14:paraId="498A8E09">
            <w:pPr>
              <w:widowControl/>
              <w:kinsoku w:val="0"/>
              <w:autoSpaceDE w:val="0"/>
              <w:autoSpaceDN w:val="0"/>
              <w:adjustRightInd w:val="0"/>
              <w:snapToGrid w:val="0"/>
              <w:jc w:val="center"/>
              <w:textAlignment w:val="baseline"/>
              <w:rPr>
                <w:rFonts w:ascii="仿宋_GB2312"/>
                <w:sz w:val="21"/>
                <w:szCs w:val="21"/>
              </w:rPr>
            </w:pPr>
            <w:r>
              <w:rPr>
                <w:rFonts w:hint="eastAsia" w:ascii="仿宋_GB2312"/>
                <w:sz w:val="21"/>
                <w:szCs w:val="21"/>
              </w:rPr>
              <w:t>□中型企业    □小型企业    □微型企业</w:t>
            </w:r>
          </w:p>
          <w:p w14:paraId="50429BD8">
            <w:pPr>
              <w:pStyle w:val="3"/>
              <w:adjustRightInd w:val="0"/>
              <w:snapToGrid w:val="0"/>
              <w:jc w:val="center"/>
              <w:rPr>
                <w:rFonts w:ascii="仿宋_GB2312" w:eastAsia="仿宋_GB2312"/>
                <w:kern w:val="2"/>
                <w:sz w:val="21"/>
                <w:szCs w:val="21"/>
              </w:rPr>
            </w:pPr>
            <w:r>
              <w:rPr>
                <w:rFonts w:hint="eastAsia" w:ascii="仿宋_GB2312" w:eastAsia="仿宋_GB2312"/>
                <w:kern w:val="2"/>
                <w:sz w:val="21"/>
                <w:szCs w:val="21"/>
              </w:rPr>
              <w:t>（中小企业规模类型自测：</w:t>
            </w:r>
            <w:r>
              <w:rPr>
                <w:rFonts w:ascii="仿宋_GB2312" w:eastAsia="仿宋_GB2312"/>
                <w:kern w:val="2"/>
                <w:sz w:val="21"/>
                <w:szCs w:val="21"/>
              </w:rPr>
              <w:fldChar w:fldCharType="begin"/>
            </w:r>
            <w:r>
              <w:rPr>
                <w:rFonts w:ascii="仿宋_GB2312" w:eastAsia="仿宋_GB2312"/>
                <w:kern w:val="2"/>
                <w:sz w:val="21"/>
                <w:szCs w:val="21"/>
              </w:rPr>
              <w:instrText xml:space="preserve"> HYPERLINK "https://baosong.miit.gov.cn/ScaleTest" </w:instrText>
            </w:r>
            <w:r>
              <w:rPr>
                <w:rFonts w:ascii="仿宋_GB2312" w:eastAsia="仿宋_GB2312"/>
                <w:kern w:val="2"/>
                <w:sz w:val="21"/>
                <w:szCs w:val="21"/>
              </w:rPr>
              <w:fldChar w:fldCharType="separate"/>
            </w:r>
            <w:r>
              <w:rPr>
                <w:rFonts w:hint="eastAsia" w:eastAsia="仿宋_GB2312"/>
                <w:kern w:val="2"/>
                <w:sz w:val="21"/>
                <w:szCs w:val="21"/>
              </w:rPr>
              <w:t>https://baosong.miit.gov.cn/ScaleTest</w:t>
            </w:r>
            <w:r>
              <w:rPr>
                <w:rFonts w:ascii="仿宋_GB2312" w:eastAsia="仿宋_GB2312"/>
                <w:kern w:val="2"/>
                <w:sz w:val="21"/>
                <w:szCs w:val="21"/>
              </w:rPr>
              <w:fldChar w:fldCharType="end"/>
            </w:r>
            <w:r>
              <w:rPr>
                <w:rFonts w:hint="eastAsia" w:ascii="仿宋_GB2312" w:eastAsia="仿宋_GB2312"/>
                <w:kern w:val="2"/>
                <w:sz w:val="21"/>
                <w:szCs w:val="21"/>
              </w:rPr>
              <w:t>）</w:t>
            </w:r>
          </w:p>
        </w:tc>
      </w:tr>
      <w:tr w14:paraId="45FE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19" w:type="dxa"/>
            <w:gridSpan w:val="5"/>
            <w:vMerge w:val="continue"/>
            <w:tcBorders>
              <w:top w:val="nil"/>
              <w:left w:val="single" w:color="auto" w:sz="4" w:space="0"/>
              <w:bottom w:val="single" w:color="auto" w:sz="4" w:space="0"/>
              <w:right w:val="single" w:color="auto" w:sz="4" w:space="0"/>
            </w:tcBorders>
            <w:noWrap w:val="0"/>
            <w:vAlign w:val="center"/>
          </w:tcPr>
          <w:p w14:paraId="6E393DB0">
            <w:pPr>
              <w:widowControl/>
              <w:jc w:val="left"/>
              <w:rPr>
                <w:rFonts w:ascii="仿宋_GB2312" w:hAnsi="Calibri"/>
                <w:b/>
                <w:color w:val="000000"/>
                <w:kern w:val="0"/>
                <w:sz w:val="21"/>
                <w:szCs w:val="21"/>
              </w:rPr>
            </w:pPr>
          </w:p>
        </w:tc>
        <w:tc>
          <w:tcPr>
            <w:tcW w:w="6299" w:type="dxa"/>
            <w:gridSpan w:val="13"/>
            <w:tcBorders>
              <w:top w:val="single" w:color="auto" w:sz="4" w:space="0"/>
              <w:left w:val="nil"/>
              <w:bottom w:val="single" w:color="auto" w:sz="4" w:space="0"/>
              <w:right w:val="single" w:color="auto" w:sz="4" w:space="0"/>
            </w:tcBorders>
            <w:noWrap w:val="0"/>
            <w:vAlign w:val="center"/>
          </w:tcPr>
          <w:p w14:paraId="3E5E89F3">
            <w:pPr>
              <w:widowControl/>
              <w:kinsoku w:val="0"/>
              <w:autoSpaceDE w:val="0"/>
              <w:autoSpaceDN w:val="0"/>
              <w:adjustRightInd w:val="0"/>
              <w:snapToGrid w:val="0"/>
              <w:jc w:val="center"/>
              <w:textAlignment w:val="baseline"/>
              <w:rPr>
                <w:rFonts w:ascii="仿宋_GB2312" w:hAnsi="Calibri"/>
                <w:bCs/>
                <w:color w:val="000000"/>
                <w:kern w:val="0"/>
                <w:sz w:val="21"/>
                <w:szCs w:val="21"/>
              </w:rPr>
            </w:pPr>
            <w:r>
              <w:rPr>
                <w:rFonts w:hint="eastAsia" w:ascii="仿宋_GB2312"/>
                <w:bCs/>
                <w:color w:val="000000"/>
                <w:kern w:val="0"/>
                <w:sz w:val="21"/>
                <w:szCs w:val="21"/>
              </w:rPr>
              <w:t>□规模以上企业          □规模以下企业</w:t>
            </w:r>
          </w:p>
        </w:tc>
      </w:tr>
      <w:tr w14:paraId="5DCA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2219" w:type="dxa"/>
            <w:gridSpan w:val="5"/>
            <w:tcBorders>
              <w:top w:val="single" w:color="auto" w:sz="4" w:space="0"/>
              <w:left w:val="single" w:color="auto" w:sz="4" w:space="0"/>
              <w:bottom w:val="single" w:color="auto" w:sz="4" w:space="0"/>
              <w:right w:val="single" w:color="auto" w:sz="4" w:space="0"/>
            </w:tcBorders>
            <w:noWrap w:val="0"/>
            <w:vAlign w:val="center"/>
          </w:tcPr>
          <w:p w14:paraId="45A1D6BC">
            <w:pPr>
              <w:widowControl/>
              <w:kinsoku w:val="0"/>
              <w:autoSpaceDE w:val="0"/>
              <w:autoSpaceDN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优质中小企业情况</w:t>
            </w:r>
          </w:p>
        </w:tc>
        <w:tc>
          <w:tcPr>
            <w:tcW w:w="6299" w:type="dxa"/>
            <w:gridSpan w:val="13"/>
            <w:tcBorders>
              <w:top w:val="single" w:color="auto" w:sz="4" w:space="0"/>
              <w:left w:val="nil"/>
              <w:bottom w:val="single" w:color="auto" w:sz="4" w:space="0"/>
              <w:right w:val="single" w:color="auto" w:sz="4" w:space="0"/>
            </w:tcBorders>
            <w:noWrap w:val="0"/>
            <w:vAlign w:val="center"/>
          </w:tcPr>
          <w:p w14:paraId="27F765B2">
            <w:pPr>
              <w:rPr>
                <w:rFonts w:ascii="仿宋_GB2312"/>
                <w:sz w:val="21"/>
                <w:szCs w:val="21"/>
              </w:rPr>
            </w:pPr>
            <w:r>
              <w:rPr>
                <w:rFonts w:hint="eastAsia" w:ascii="仿宋_GB2312"/>
                <w:bCs/>
                <w:color w:val="000000"/>
                <w:kern w:val="0"/>
                <w:sz w:val="21"/>
                <w:szCs w:val="21"/>
              </w:rPr>
              <w:t>□</w:t>
            </w:r>
            <w:r>
              <w:rPr>
                <w:rFonts w:hint="eastAsia" w:ascii="仿宋_GB2312"/>
                <w:sz w:val="21"/>
                <w:szCs w:val="21"/>
              </w:rPr>
              <w:t xml:space="preserve">专精特新“小巨人”企业   </w:t>
            </w:r>
            <w:r>
              <w:rPr>
                <w:rFonts w:hint="eastAsia" w:ascii="仿宋_GB2312"/>
                <w:bCs/>
                <w:color w:val="000000"/>
                <w:kern w:val="0"/>
                <w:sz w:val="21"/>
                <w:szCs w:val="21"/>
              </w:rPr>
              <w:t>□</w:t>
            </w:r>
            <w:r>
              <w:rPr>
                <w:rFonts w:hint="eastAsia" w:ascii="仿宋_GB2312"/>
                <w:sz w:val="21"/>
                <w:szCs w:val="21"/>
              </w:rPr>
              <w:t xml:space="preserve">省级“专精特新”企业 </w:t>
            </w:r>
          </w:p>
          <w:p w14:paraId="2548E8A6">
            <w:pPr>
              <w:rPr>
                <w:rFonts w:hint="eastAsia" w:ascii="仿宋_GB2312"/>
                <w:sz w:val="21"/>
                <w:szCs w:val="21"/>
              </w:rPr>
            </w:pPr>
            <w:r>
              <w:rPr>
                <w:rFonts w:hint="eastAsia" w:ascii="仿宋_GB2312"/>
                <w:bCs/>
                <w:color w:val="000000"/>
                <w:kern w:val="0"/>
                <w:sz w:val="21"/>
                <w:szCs w:val="21"/>
              </w:rPr>
              <w:t>□</w:t>
            </w:r>
            <w:r>
              <w:rPr>
                <w:rFonts w:hint="eastAsia" w:ascii="仿宋_GB2312"/>
                <w:sz w:val="21"/>
                <w:szCs w:val="21"/>
              </w:rPr>
              <w:t xml:space="preserve">省级创新型中小企业       </w:t>
            </w:r>
            <w:r>
              <w:rPr>
                <w:rFonts w:hint="eastAsia" w:ascii="仿宋_GB2312"/>
                <w:bCs/>
                <w:color w:val="000000"/>
                <w:kern w:val="0"/>
                <w:sz w:val="21"/>
                <w:szCs w:val="21"/>
              </w:rPr>
              <w:t>□</w:t>
            </w:r>
            <w:r>
              <w:rPr>
                <w:rFonts w:hint="eastAsia" w:ascii="仿宋_GB2312"/>
                <w:sz w:val="21"/>
                <w:szCs w:val="21"/>
              </w:rPr>
              <w:t xml:space="preserve">高新技术企业 </w:t>
            </w:r>
          </w:p>
          <w:p w14:paraId="632A2804">
            <w:pPr>
              <w:autoSpaceDE w:val="0"/>
              <w:adjustRightInd w:val="0"/>
              <w:snapToGrid w:val="0"/>
              <w:jc w:val="left"/>
              <w:rPr>
                <w:rFonts w:ascii="仿宋_GB2312" w:hAnsi="Calibri"/>
                <w:bCs/>
                <w:color w:val="000000"/>
                <w:kern w:val="0"/>
                <w:sz w:val="21"/>
                <w:szCs w:val="21"/>
              </w:rPr>
            </w:pPr>
            <w:r>
              <w:rPr>
                <w:rFonts w:hint="eastAsia" w:ascii="仿宋_GB2312"/>
                <w:bCs/>
                <w:color w:val="000000"/>
                <w:kern w:val="0"/>
                <w:sz w:val="21"/>
                <w:szCs w:val="21"/>
              </w:rPr>
              <w:t>□</w:t>
            </w:r>
            <w:r>
              <w:rPr>
                <w:rFonts w:hint="eastAsia" w:ascii="仿宋_GB2312"/>
                <w:sz w:val="21"/>
                <w:szCs w:val="21"/>
              </w:rPr>
              <w:t xml:space="preserve">其他 </w:t>
            </w:r>
            <w:r>
              <w:rPr>
                <w:rFonts w:hint="eastAsia" w:ascii="仿宋_GB2312"/>
                <w:sz w:val="21"/>
                <w:szCs w:val="21"/>
                <w:u w:val="single"/>
              </w:rPr>
              <w:t xml:space="preserve">               </w:t>
            </w:r>
          </w:p>
        </w:tc>
      </w:tr>
      <w:tr w14:paraId="7D94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219" w:type="dxa"/>
            <w:gridSpan w:val="5"/>
            <w:tcBorders>
              <w:top w:val="single" w:color="auto" w:sz="4" w:space="0"/>
              <w:left w:val="single" w:color="auto" w:sz="4" w:space="0"/>
              <w:bottom w:val="single" w:color="auto" w:sz="4" w:space="0"/>
              <w:right w:val="single" w:color="auto" w:sz="4" w:space="0"/>
            </w:tcBorders>
            <w:noWrap w:val="0"/>
            <w:vAlign w:val="center"/>
          </w:tcPr>
          <w:p w14:paraId="42FA2911">
            <w:pPr>
              <w:widowControl/>
              <w:kinsoku w:val="0"/>
              <w:autoSpaceDE w:val="0"/>
              <w:autoSpaceDN w:val="0"/>
              <w:spacing w:line="560" w:lineRule="exact"/>
              <w:jc w:val="center"/>
              <w:textAlignment w:val="baseline"/>
              <w:rPr>
                <w:rFonts w:ascii="仿宋_GB2312" w:hAnsi="Calibri"/>
                <w:bCs/>
                <w:color w:val="000000"/>
                <w:kern w:val="0"/>
                <w:sz w:val="21"/>
                <w:szCs w:val="21"/>
              </w:rPr>
            </w:pPr>
            <w:r>
              <w:rPr>
                <w:rFonts w:hint="eastAsia" w:ascii="仿宋_GB2312"/>
                <w:b/>
                <w:color w:val="000000"/>
                <w:kern w:val="0"/>
                <w:sz w:val="21"/>
                <w:szCs w:val="21"/>
              </w:rPr>
              <w:t>所属细分行业</w:t>
            </w:r>
          </w:p>
        </w:tc>
        <w:tc>
          <w:tcPr>
            <w:tcW w:w="6299" w:type="dxa"/>
            <w:gridSpan w:val="13"/>
            <w:tcBorders>
              <w:top w:val="single" w:color="auto" w:sz="4" w:space="0"/>
              <w:left w:val="nil"/>
              <w:bottom w:val="single" w:color="auto" w:sz="4" w:space="0"/>
              <w:right w:val="single" w:color="auto" w:sz="4" w:space="0"/>
            </w:tcBorders>
            <w:noWrap w:val="0"/>
            <w:vAlign w:val="center"/>
          </w:tcPr>
          <w:p w14:paraId="0F0FD6E5">
            <w:pPr>
              <w:rPr>
                <w:rFonts w:ascii="仿宋_GB2312"/>
                <w:sz w:val="21"/>
                <w:szCs w:val="21"/>
              </w:rPr>
            </w:pPr>
            <w:r>
              <w:rPr>
                <w:rFonts w:hint="eastAsia" w:ascii="仿宋_GB2312"/>
                <w:bCs/>
                <w:color w:val="000000"/>
                <w:kern w:val="0"/>
                <w:sz w:val="21"/>
                <w:szCs w:val="21"/>
              </w:rPr>
              <w:t>□</w:t>
            </w:r>
            <w:r>
              <w:rPr>
                <w:rFonts w:hint="eastAsia" w:ascii="仿宋_GB2312"/>
                <w:sz w:val="21"/>
                <w:szCs w:val="21"/>
              </w:rPr>
              <w:t xml:space="preserve">5G及智能终端        </w:t>
            </w:r>
            <w:r>
              <w:rPr>
                <w:rFonts w:hint="eastAsia" w:ascii="仿宋_GB2312"/>
                <w:bCs/>
                <w:color w:val="000000"/>
                <w:kern w:val="0"/>
                <w:sz w:val="21"/>
                <w:szCs w:val="21"/>
              </w:rPr>
              <w:t>□</w:t>
            </w:r>
            <w:r>
              <w:rPr>
                <w:rFonts w:hint="eastAsia" w:ascii="仿宋_GB2312"/>
                <w:sz w:val="21"/>
                <w:szCs w:val="21"/>
              </w:rPr>
              <w:t xml:space="preserve">超高清视频显示 </w:t>
            </w:r>
          </w:p>
          <w:p w14:paraId="2D3E3D51">
            <w:pPr>
              <w:pStyle w:val="3"/>
              <w:adjustRightInd w:val="0"/>
              <w:snapToGrid w:val="0"/>
              <w:spacing w:line="560" w:lineRule="exact"/>
              <w:rPr>
                <w:rFonts w:ascii="仿宋_GB2312" w:eastAsia="仿宋_GB2312"/>
                <w:kern w:val="2"/>
                <w:sz w:val="21"/>
                <w:szCs w:val="21"/>
              </w:rPr>
            </w:pPr>
            <w:r>
              <w:rPr>
                <w:rFonts w:hint="eastAsia" w:ascii="仿宋_GB2312" w:eastAsia="仿宋_GB2312"/>
                <w:bCs/>
                <w:color w:val="000000"/>
                <w:sz w:val="21"/>
                <w:szCs w:val="21"/>
              </w:rPr>
              <w:t>□</w:t>
            </w:r>
            <w:r>
              <w:rPr>
                <w:rFonts w:hint="eastAsia" w:ascii="仿宋_GB2312" w:eastAsia="仿宋_GB2312"/>
                <w:sz w:val="21"/>
                <w:szCs w:val="21"/>
              </w:rPr>
              <w:t xml:space="preserve">智能网联汽车         </w:t>
            </w:r>
            <w:r>
              <w:rPr>
                <w:rFonts w:hint="eastAsia" w:ascii="仿宋_GB2312" w:eastAsia="仿宋_GB2312"/>
                <w:bCs/>
                <w:color w:val="000000"/>
                <w:sz w:val="21"/>
                <w:szCs w:val="21"/>
              </w:rPr>
              <w:t>□</w:t>
            </w:r>
            <w:r>
              <w:rPr>
                <w:rFonts w:hint="eastAsia" w:ascii="仿宋_GB2312" w:eastAsia="仿宋_GB2312"/>
                <w:sz w:val="21"/>
                <w:szCs w:val="21"/>
              </w:rPr>
              <w:t>新型储能</w:t>
            </w:r>
          </w:p>
        </w:tc>
      </w:tr>
      <w:tr w14:paraId="3C9F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219" w:type="dxa"/>
            <w:gridSpan w:val="5"/>
            <w:vMerge w:val="restart"/>
            <w:tcBorders>
              <w:top w:val="nil"/>
              <w:left w:val="single" w:color="auto" w:sz="4" w:space="0"/>
              <w:bottom w:val="single" w:color="auto" w:sz="4" w:space="0"/>
              <w:right w:val="single" w:color="auto" w:sz="4" w:space="0"/>
            </w:tcBorders>
            <w:noWrap w:val="0"/>
            <w:vAlign w:val="center"/>
          </w:tcPr>
          <w:p w14:paraId="6A56E8FC">
            <w:pPr>
              <w:widowControl/>
              <w:kinsoku w:val="0"/>
              <w:autoSpaceDE w:val="0"/>
              <w:autoSpaceDN w:val="0"/>
              <w:jc w:val="center"/>
              <w:textAlignment w:val="baseline"/>
              <w:rPr>
                <w:rFonts w:ascii="仿宋_GB2312" w:hAnsi="Calibri"/>
                <w:b/>
                <w:color w:val="000000"/>
                <w:kern w:val="0"/>
                <w:sz w:val="21"/>
                <w:szCs w:val="21"/>
              </w:rPr>
            </w:pPr>
            <w:r>
              <w:rPr>
                <w:rFonts w:hint="eastAsia" w:ascii="仿宋_GB2312"/>
                <w:b/>
                <w:color w:val="000000"/>
                <w:kern w:val="0"/>
                <w:sz w:val="21"/>
                <w:szCs w:val="21"/>
              </w:rPr>
              <w:t>营业收入</w:t>
            </w:r>
          </w:p>
        </w:tc>
        <w:tc>
          <w:tcPr>
            <w:tcW w:w="2912" w:type="dxa"/>
            <w:gridSpan w:val="4"/>
            <w:tcBorders>
              <w:top w:val="single" w:color="auto" w:sz="4" w:space="0"/>
              <w:left w:val="nil"/>
              <w:bottom w:val="single" w:color="auto" w:sz="4" w:space="0"/>
              <w:right w:val="single" w:color="auto" w:sz="4" w:space="0"/>
            </w:tcBorders>
            <w:noWrap w:val="0"/>
            <w:vAlign w:val="center"/>
          </w:tcPr>
          <w:p w14:paraId="1573DE3C">
            <w:pPr>
              <w:widowControl/>
              <w:kinsoku w:val="0"/>
              <w:autoSpaceDE w:val="0"/>
              <w:autoSpaceDN w:val="0"/>
              <w:jc w:val="center"/>
              <w:textAlignment w:val="baseline"/>
              <w:rPr>
                <w:rFonts w:ascii="仿宋_GB2312" w:hAnsi="Calibri"/>
                <w:bCs/>
                <w:color w:val="000000"/>
                <w:kern w:val="0"/>
                <w:sz w:val="21"/>
                <w:szCs w:val="21"/>
              </w:rPr>
            </w:pPr>
            <w:r>
              <w:rPr>
                <w:rFonts w:hint="eastAsia" w:ascii="仿宋_GB2312"/>
                <w:b/>
                <w:color w:val="000000"/>
                <w:kern w:val="0"/>
                <w:sz w:val="21"/>
                <w:szCs w:val="21"/>
              </w:rPr>
              <w:t>2023年营业收入（万元）</w:t>
            </w:r>
          </w:p>
        </w:tc>
        <w:tc>
          <w:tcPr>
            <w:tcW w:w="3387" w:type="dxa"/>
            <w:gridSpan w:val="9"/>
            <w:tcBorders>
              <w:top w:val="single" w:color="auto" w:sz="4" w:space="0"/>
              <w:left w:val="nil"/>
              <w:bottom w:val="single" w:color="auto" w:sz="4" w:space="0"/>
              <w:right w:val="single" w:color="auto" w:sz="4" w:space="0"/>
            </w:tcBorders>
            <w:noWrap w:val="0"/>
            <w:vAlign w:val="center"/>
          </w:tcPr>
          <w:p w14:paraId="611A5C92">
            <w:pPr>
              <w:widowControl/>
              <w:kinsoku w:val="0"/>
              <w:autoSpaceDE w:val="0"/>
              <w:autoSpaceDN w:val="0"/>
              <w:jc w:val="center"/>
              <w:textAlignment w:val="baseline"/>
              <w:rPr>
                <w:rFonts w:ascii="仿宋_GB2312" w:hAnsi="Calibri"/>
                <w:b/>
                <w:color w:val="000000"/>
                <w:kern w:val="0"/>
                <w:sz w:val="21"/>
                <w:szCs w:val="21"/>
              </w:rPr>
            </w:pPr>
            <w:r>
              <w:rPr>
                <w:rFonts w:hint="eastAsia" w:ascii="仿宋_GB2312"/>
                <w:b/>
                <w:color w:val="000000"/>
                <w:kern w:val="0"/>
                <w:sz w:val="21"/>
                <w:szCs w:val="21"/>
              </w:rPr>
              <w:t>2024年营业收入（万元）</w:t>
            </w:r>
          </w:p>
        </w:tc>
      </w:tr>
      <w:tr w14:paraId="48D8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219" w:type="dxa"/>
            <w:gridSpan w:val="5"/>
            <w:vMerge w:val="continue"/>
            <w:tcBorders>
              <w:top w:val="nil"/>
              <w:left w:val="single" w:color="auto" w:sz="4" w:space="0"/>
              <w:bottom w:val="single" w:color="auto" w:sz="4" w:space="0"/>
              <w:right w:val="single" w:color="auto" w:sz="4" w:space="0"/>
            </w:tcBorders>
            <w:noWrap w:val="0"/>
            <w:vAlign w:val="center"/>
          </w:tcPr>
          <w:p w14:paraId="32F211A0">
            <w:pPr>
              <w:widowControl/>
              <w:jc w:val="left"/>
              <w:rPr>
                <w:rFonts w:ascii="仿宋_GB2312" w:hAnsi="Calibri"/>
                <w:b/>
                <w:color w:val="000000"/>
                <w:kern w:val="0"/>
                <w:sz w:val="21"/>
                <w:szCs w:val="21"/>
              </w:rPr>
            </w:pPr>
          </w:p>
        </w:tc>
        <w:tc>
          <w:tcPr>
            <w:tcW w:w="2912" w:type="dxa"/>
            <w:gridSpan w:val="4"/>
            <w:tcBorders>
              <w:top w:val="single" w:color="auto" w:sz="4" w:space="0"/>
              <w:left w:val="nil"/>
              <w:bottom w:val="single" w:color="auto" w:sz="4" w:space="0"/>
              <w:right w:val="single" w:color="auto" w:sz="4" w:space="0"/>
            </w:tcBorders>
            <w:noWrap w:val="0"/>
            <w:vAlign w:val="center"/>
          </w:tcPr>
          <w:p w14:paraId="27125E48">
            <w:pPr>
              <w:widowControl/>
              <w:kinsoku w:val="0"/>
              <w:autoSpaceDE w:val="0"/>
              <w:autoSpaceDN w:val="0"/>
              <w:spacing w:line="560" w:lineRule="exact"/>
              <w:jc w:val="center"/>
              <w:textAlignment w:val="baseline"/>
              <w:rPr>
                <w:rFonts w:ascii="仿宋_GB2312" w:hAnsi="Calibri"/>
                <w:bCs/>
                <w:color w:val="000000"/>
                <w:kern w:val="0"/>
                <w:sz w:val="21"/>
                <w:szCs w:val="21"/>
              </w:rPr>
            </w:pPr>
          </w:p>
        </w:tc>
        <w:tc>
          <w:tcPr>
            <w:tcW w:w="3387" w:type="dxa"/>
            <w:gridSpan w:val="9"/>
            <w:tcBorders>
              <w:top w:val="single" w:color="auto" w:sz="4" w:space="0"/>
              <w:left w:val="nil"/>
              <w:bottom w:val="single" w:color="auto" w:sz="4" w:space="0"/>
              <w:right w:val="single" w:color="auto" w:sz="4" w:space="0"/>
            </w:tcBorders>
            <w:noWrap w:val="0"/>
            <w:vAlign w:val="center"/>
          </w:tcPr>
          <w:p w14:paraId="7F3F1F1C">
            <w:pPr>
              <w:widowControl/>
              <w:kinsoku w:val="0"/>
              <w:autoSpaceDE w:val="0"/>
              <w:autoSpaceDN w:val="0"/>
              <w:spacing w:line="560" w:lineRule="exact"/>
              <w:jc w:val="center"/>
              <w:textAlignment w:val="baseline"/>
              <w:rPr>
                <w:rFonts w:ascii="仿宋_GB2312" w:hAnsi="Calibri"/>
                <w:bCs/>
                <w:color w:val="000000"/>
                <w:kern w:val="0"/>
                <w:sz w:val="21"/>
                <w:szCs w:val="21"/>
              </w:rPr>
            </w:pPr>
          </w:p>
        </w:tc>
      </w:tr>
      <w:tr w14:paraId="13E4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19" w:type="dxa"/>
            <w:gridSpan w:val="5"/>
            <w:vMerge w:val="restart"/>
            <w:tcBorders>
              <w:top w:val="nil"/>
              <w:left w:val="single" w:color="auto" w:sz="4" w:space="0"/>
              <w:bottom w:val="single" w:color="auto" w:sz="4" w:space="0"/>
              <w:right w:val="single" w:color="auto" w:sz="4" w:space="0"/>
            </w:tcBorders>
            <w:noWrap w:val="0"/>
            <w:vAlign w:val="center"/>
          </w:tcPr>
          <w:p w14:paraId="728E8DCF">
            <w:pPr>
              <w:widowControl/>
              <w:kinsoku w:val="0"/>
              <w:autoSpaceDE w:val="0"/>
              <w:autoSpaceDN w:val="0"/>
              <w:jc w:val="center"/>
              <w:textAlignment w:val="baseline"/>
              <w:rPr>
                <w:rFonts w:ascii="仿宋_GB2312" w:hAnsi="Calibri"/>
                <w:b/>
                <w:color w:val="000000"/>
                <w:kern w:val="0"/>
                <w:sz w:val="21"/>
                <w:szCs w:val="21"/>
              </w:rPr>
            </w:pPr>
            <w:r>
              <w:rPr>
                <w:rFonts w:hint="eastAsia" w:ascii="仿宋_GB2312"/>
                <w:b/>
                <w:color w:val="000000"/>
                <w:kern w:val="0"/>
                <w:sz w:val="21"/>
                <w:szCs w:val="21"/>
              </w:rPr>
              <w:t>利润</w:t>
            </w:r>
          </w:p>
        </w:tc>
        <w:tc>
          <w:tcPr>
            <w:tcW w:w="2912" w:type="dxa"/>
            <w:gridSpan w:val="4"/>
            <w:tcBorders>
              <w:top w:val="single" w:color="auto" w:sz="4" w:space="0"/>
              <w:left w:val="nil"/>
              <w:bottom w:val="single" w:color="auto" w:sz="4" w:space="0"/>
              <w:right w:val="single" w:color="auto" w:sz="4" w:space="0"/>
            </w:tcBorders>
            <w:noWrap w:val="0"/>
            <w:vAlign w:val="center"/>
          </w:tcPr>
          <w:p w14:paraId="078DAB59">
            <w:pPr>
              <w:widowControl/>
              <w:kinsoku w:val="0"/>
              <w:autoSpaceDE w:val="0"/>
              <w:autoSpaceDN w:val="0"/>
              <w:jc w:val="center"/>
              <w:textAlignment w:val="baseline"/>
              <w:rPr>
                <w:rFonts w:ascii="仿宋_GB2312" w:hAnsi="Calibri"/>
                <w:bCs/>
                <w:color w:val="000000"/>
                <w:kern w:val="0"/>
                <w:sz w:val="21"/>
                <w:szCs w:val="21"/>
              </w:rPr>
            </w:pPr>
            <w:r>
              <w:rPr>
                <w:rFonts w:hint="eastAsia" w:ascii="仿宋_GB2312"/>
                <w:b/>
                <w:color w:val="000000"/>
                <w:kern w:val="0"/>
                <w:sz w:val="21"/>
                <w:szCs w:val="21"/>
              </w:rPr>
              <w:t>2023年利润（万元）</w:t>
            </w:r>
          </w:p>
        </w:tc>
        <w:tc>
          <w:tcPr>
            <w:tcW w:w="3387" w:type="dxa"/>
            <w:gridSpan w:val="9"/>
            <w:tcBorders>
              <w:top w:val="single" w:color="auto" w:sz="4" w:space="0"/>
              <w:left w:val="nil"/>
              <w:bottom w:val="single" w:color="auto" w:sz="4" w:space="0"/>
              <w:right w:val="single" w:color="auto" w:sz="4" w:space="0"/>
            </w:tcBorders>
            <w:noWrap w:val="0"/>
            <w:vAlign w:val="center"/>
          </w:tcPr>
          <w:p w14:paraId="5D629124">
            <w:pPr>
              <w:widowControl/>
              <w:kinsoku w:val="0"/>
              <w:autoSpaceDE w:val="0"/>
              <w:autoSpaceDN w:val="0"/>
              <w:jc w:val="center"/>
              <w:textAlignment w:val="baseline"/>
              <w:rPr>
                <w:rFonts w:ascii="仿宋_GB2312" w:hAnsi="Calibri"/>
                <w:bCs/>
                <w:color w:val="000000"/>
                <w:kern w:val="0"/>
                <w:sz w:val="21"/>
                <w:szCs w:val="21"/>
              </w:rPr>
            </w:pPr>
            <w:r>
              <w:rPr>
                <w:rFonts w:hint="eastAsia" w:ascii="仿宋_GB2312"/>
                <w:b/>
                <w:color w:val="000000"/>
                <w:kern w:val="0"/>
                <w:sz w:val="21"/>
                <w:szCs w:val="21"/>
              </w:rPr>
              <w:t>2024年利润（万元）</w:t>
            </w:r>
          </w:p>
        </w:tc>
      </w:tr>
      <w:tr w14:paraId="463B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19" w:type="dxa"/>
            <w:gridSpan w:val="5"/>
            <w:vMerge w:val="continue"/>
            <w:tcBorders>
              <w:top w:val="nil"/>
              <w:left w:val="single" w:color="auto" w:sz="4" w:space="0"/>
              <w:bottom w:val="single" w:color="auto" w:sz="4" w:space="0"/>
              <w:right w:val="single" w:color="auto" w:sz="4" w:space="0"/>
            </w:tcBorders>
            <w:noWrap w:val="0"/>
            <w:vAlign w:val="center"/>
          </w:tcPr>
          <w:p w14:paraId="53E4AF82">
            <w:pPr>
              <w:widowControl/>
              <w:jc w:val="left"/>
              <w:rPr>
                <w:rFonts w:ascii="仿宋_GB2312" w:hAnsi="Calibri"/>
                <w:b/>
                <w:color w:val="000000"/>
                <w:kern w:val="0"/>
                <w:sz w:val="21"/>
                <w:szCs w:val="21"/>
              </w:rPr>
            </w:pPr>
          </w:p>
        </w:tc>
        <w:tc>
          <w:tcPr>
            <w:tcW w:w="2912" w:type="dxa"/>
            <w:gridSpan w:val="4"/>
            <w:tcBorders>
              <w:top w:val="single" w:color="auto" w:sz="4" w:space="0"/>
              <w:left w:val="nil"/>
              <w:bottom w:val="single" w:color="auto" w:sz="4" w:space="0"/>
              <w:right w:val="single" w:color="auto" w:sz="4" w:space="0"/>
            </w:tcBorders>
            <w:noWrap w:val="0"/>
            <w:vAlign w:val="center"/>
          </w:tcPr>
          <w:p w14:paraId="6A07DDF6">
            <w:pPr>
              <w:widowControl/>
              <w:kinsoku w:val="0"/>
              <w:autoSpaceDE w:val="0"/>
              <w:autoSpaceDN w:val="0"/>
              <w:spacing w:line="560" w:lineRule="exact"/>
              <w:jc w:val="center"/>
              <w:textAlignment w:val="baseline"/>
              <w:rPr>
                <w:rFonts w:ascii="仿宋_GB2312" w:hAnsi="Calibri"/>
                <w:bCs/>
                <w:color w:val="000000"/>
                <w:kern w:val="0"/>
                <w:sz w:val="21"/>
                <w:szCs w:val="21"/>
              </w:rPr>
            </w:pPr>
          </w:p>
        </w:tc>
        <w:tc>
          <w:tcPr>
            <w:tcW w:w="3387" w:type="dxa"/>
            <w:gridSpan w:val="9"/>
            <w:tcBorders>
              <w:top w:val="single" w:color="auto" w:sz="4" w:space="0"/>
              <w:left w:val="nil"/>
              <w:bottom w:val="single" w:color="auto" w:sz="4" w:space="0"/>
              <w:right w:val="single" w:color="auto" w:sz="4" w:space="0"/>
            </w:tcBorders>
            <w:noWrap w:val="0"/>
            <w:vAlign w:val="center"/>
          </w:tcPr>
          <w:p w14:paraId="4A946845">
            <w:pPr>
              <w:widowControl/>
              <w:kinsoku w:val="0"/>
              <w:autoSpaceDE w:val="0"/>
              <w:autoSpaceDN w:val="0"/>
              <w:spacing w:line="560" w:lineRule="exact"/>
              <w:jc w:val="center"/>
              <w:textAlignment w:val="baseline"/>
              <w:rPr>
                <w:rFonts w:ascii="仿宋_GB2312" w:hAnsi="Calibri"/>
                <w:bCs/>
                <w:color w:val="000000"/>
                <w:kern w:val="0"/>
                <w:sz w:val="21"/>
                <w:szCs w:val="21"/>
              </w:rPr>
            </w:pPr>
          </w:p>
        </w:tc>
      </w:tr>
      <w:tr w14:paraId="49C3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19" w:type="dxa"/>
            <w:gridSpan w:val="5"/>
            <w:vMerge w:val="restart"/>
            <w:tcBorders>
              <w:top w:val="nil"/>
              <w:left w:val="single" w:color="auto" w:sz="4" w:space="0"/>
              <w:bottom w:val="single" w:color="auto" w:sz="4" w:space="0"/>
              <w:right w:val="single" w:color="auto" w:sz="4" w:space="0"/>
            </w:tcBorders>
            <w:noWrap w:val="0"/>
            <w:vAlign w:val="center"/>
          </w:tcPr>
          <w:p w14:paraId="277921DE">
            <w:pPr>
              <w:widowControl/>
              <w:kinsoku w:val="0"/>
              <w:autoSpaceDE w:val="0"/>
              <w:autoSpaceDN w:val="0"/>
              <w:jc w:val="center"/>
              <w:textAlignment w:val="baseline"/>
              <w:rPr>
                <w:rFonts w:ascii="仿宋_GB2312" w:hAnsi="Calibri"/>
                <w:b/>
                <w:color w:val="000000"/>
                <w:kern w:val="0"/>
                <w:sz w:val="21"/>
                <w:szCs w:val="21"/>
              </w:rPr>
            </w:pPr>
            <w:r>
              <w:rPr>
                <w:rFonts w:hint="eastAsia" w:ascii="仿宋_GB2312"/>
                <w:b/>
                <w:color w:val="000000"/>
                <w:kern w:val="0"/>
                <w:sz w:val="21"/>
                <w:szCs w:val="21"/>
              </w:rPr>
              <w:t>企业员工人数</w:t>
            </w:r>
          </w:p>
        </w:tc>
        <w:tc>
          <w:tcPr>
            <w:tcW w:w="2912" w:type="dxa"/>
            <w:gridSpan w:val="4"/>
            <w:tcBorders>
              <w:top w:val="single" w:color="auto" w:sz="4" w:space="0"/>
              <w:left w:val="nil"/>
              <w:bottom w:val="single" w:color="auto" w:sz="4" w:space="0"/>
              <w:right w:val="single" w:color="auto" w:sz="4" w:space="0"/>
            </w:tcBorders>
            <w:noWrap w:val="0"/>
            <w:vAlign w:val="center"/>
          </w:tcPr>
          <w:p w14:paraId="1690D399">
            <w:pPr>
              <w:widowControl/>
              <w:kinsoku w:val="0"/>
              <w:autoSpaceDE w:val="0"/>
              <w:autoSpaceDN w:val="0"/>
              <w:jc w:val="center"/>
              <w:textAlignment w:val="baseline"/>
              <w:rPr>
                <w:rFonts w:ascii="仿宋_GB2312" w:hAnsi="Calibri"/>
                <w:b/>
                <w:color w:val="000000"/>
                <w:kern w:val="0"/>
                <w:sz w:val="21"/>
                <w:szCs w:val="21"/>
              </w:rPr>
            </w:pPr>
            <w:r>
              <w:rPr>
                <w:rFonts w:hint="eastAsia" w:ascii="仿宋_GB2312"/>
                <w:b/>
                <w:color w:val="000000"/>
                <w:kern w:val="0"/>
                <w:sz w:val="21"/>
                <w:szCs w:val="21"/>
              </w:rPr>
              <w:t>2023年末企业员工人数（个）</w:t>
            </w:r>
          </w:p>
        </w:tc>
        <w:tc>
          <w:tcPr>
            <w:tcW w:w="3387" w:type="dxa"/>
            <w:gridSpan w:val="9"/>
            <w:tcBorders>
              <w:top w:val="single" w:color="auto" w:sz="4" w:space="0"/>
              <w:left w:val="nil"/>
              <w:bottom w:val="single" w:color="auto" w:sz="4" w:space="0"/>
              <w:right w:val="single" w:color="auto" w:sz="4" w:space="0"/>
            </w:tcBorders>
            <w:noWrap w:val="0"/>
            <w:vAlign w:val="center"/>
          </w:tcPr>
          <w:p w14:paraId="4BF07760">
            <w:pPr>
              <w:widowControl/>
              <w:kinsoku w:val="0"/>
              <w:autoSpaceDE w:val="0"/>
              <w:autoSpaceDN w:val="0"/>
              <w:jc w:val="center"/>
              <w:textAlignment w:val="baseline"/>
              <w:rPr>
                <w:rFonts w:ascii="仿宋_GB2312" w:hAnsi="Calibri"/>
                <w:b/>
                <w:color w:val="000000"/>
                <w:kern w:val="0"/>
                <w:sz w:val="21"/>
                <w:szCs w:val="21"/>
              </w:rPr>
            </w:pPr>
            <w:r>
              <w:rPr>
                <w:rFonts w:hint="eastAsia" w:ascii="仿宋_GB2312"/>
                <w:b/>
                <w:color w:val="000000"/>
                <w:kern w:val="0"/>
                <w:sz w:val="21"/>
                <w:szCs w:val="21"/>
              </w:rPr>
              <w:t>2024年上半年企业员工人数（个）</w:t>
            </w:r>
          </w:p>
        </w:tc>
      </w:tr>
      <w:tr w14:paraId="3BE4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19" w:type="dxa"/>
            <w:gridSpan w:val="5"/>
            <w:vMerge w:val="continue"/>
            <w:tcBorders>
              <w:top w:val="nil"/>
              <w:left w:val="single" w:color="auto" w:sz="4" w:space="0"/>
              <w:bottom w:val="single" w:color="auto" w:sz="4" w:space="0"/>
              <w:right w:val="single" w:color="auto" w:sz="4" w:space="0"/>
            </w:tcBorders>
            <w:noWrap w:val="0"/>
            <w:vAlign w:val="center"/>
          </w:tcPr>
          <w:p w14:paraId="5D19E543">
            <w:pPr>
              <w:widowControl/>
              <w:jc w:val="left"/>
              <w:rPr>
                <w:rFonts w:ascii="仿宋_GB2312" w:hAnsi="Calibri"/>
                <w:b/>
                <w:color w:val="000000"/>
                <w:kern w:val="0"/>
                <w:sz w:val="21"/>
                <w:szCs w:val="21"/>
              </w:rPr>
            </w:pPr>
          </w:p>
        </w:tc>
        <w:tc>
          <w:tcPr>
            <w:tcW w:w="2912" w:type="dxa"/>
            <w:gridSpan w:val="4"/>
            <w:tcBorders>
              <w:top w:val="single" w:color="auto" w:sz="4" w:space="0"/>
              <w:left w:val="nil"/>
              <w:bottom w:val="single" w:color="auto" w:sz="4" w:space="0"/>
              <w:right w:val="single" w:color="auto" w:sz="4" w:space="0"/>
            </w:tcBorders>
            <w:noWrap w:val="0"/>
            <w:vAlign w:val="center"/>
          </w:tcPr>
          <w:p w14:paraId="7E7F26CE">
            <w:pPr>
              <w:widowControl/>
              <w:kinsoku w:val="0"/>
              <w:autoSpaceDE w:val="0"/>
              <w:autoSpaceDN w:val="0"/>
              <w:jc w:val="center"/>
              <w:textAlignment w:val="baseline"/>
              <w:rPr>
                <w:rFonts w:ascii="仿宋_GB2312" w:hAnsi="Calibri"/>
                <w:b/>
                <w:color w:val="000000"/>
                <w:kern w:val="0"/>
                <w:sz w:val="21"/>
                <w:szCs w:val="21"/>
              </w:rPr>
            </w:pPr>
          </w:p>
        </w:tc>
        <w:tc>
          <w:tcPr>
            <w:tcW w:w="3387" w:type="dxa"/>
            <w:gridSpan w:val="9"/>
            <w:tcBorders>
              <w:top w:val="single" w:color="auto" w:sz="4" w:space="0"/>
              <w:left w:val="nil"/>
              <w:bottom w:val="single" w:color="auto" w:sz="4" w:space="0"/>
              <w:right w:val="single" w:color="auto" w:sz="4" w:space="0"/>
            </w:tcBorders>
            <w:noWrap w:val="0"/>
            <w:vAlign w:val="center"/>
          </w:tcPr>
          <w:p w14:paraId="06A07C45">
            <w:pPr>
              <w:widowControl/>
              <w:kinsoku w:val="0"/>
              <w:autoSpaceDE w:val="0"/>
              <w:autoSpaceDN w:val="0"/>
              <w:jc w:val="center"/>
              <w:textAlignment w:val="baseline"/>
              <w:rPr>
                <w:rFonts w:ascii="仿宋_GB2312" w:hAnsi="Calibri"/>
                <w:b/>
                <w:color w:val="000000"/>
                <w:kern w:val="0"/>
                <w:sz w:val="21"/>
                <w:szCs w:val="21"/>
              </w:rPr>
            </w:pPr>
          </w:p>
        </w:tc>
      </w:tr>
      <w:tr w14:paraId="0A2E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19" w:type="dxa"/>
            <w:gridSpan w:val="5"/>
            <w:tcBorders>
              <w:top w:val="single" w:color="auto" w:sz="4" w:space="0"/>
              <w:left w:val="single" w:color="auto" w:sz="4" w:space="0"/>
              <w:bottom w:val="single" w:color="auto" w:sz="4" w:space="0"/>
              <w:right w:val="single" w:color="auto" w:sz="4" w:space="0"/>
            </w:tcBorders>
            <w:noWrap w:val="0"/>
            <w:vAlign w:val="center"/>
          </w:tcPr>
          <w:p w14:paraId="42B670C5">
            <w:pPr>
              <w:widowControl/>
              <w:kinsoku w:val="0"/>
              <w:autoSpaceDE w:val="0"/>
              <w:autoSpaceDN w:val="0"/>
              <w:jc w:val="center"/>
              <w:textAlignment w:val="baseline"/>
              <w:rPr>
                <w:rFonts w:ascii="仿宋_GB2312" w:hAnsi="Calibri"/>
                <w:b/>
                <w:color w:val="000000"/>
                <w:kern w:val="0"/>
                <w:sz w:val="21"/>
                <w:szCs w:val="21"/>
              </w:rPr>
            </w:pPr>
            <w:r>
              <w:rPr>
                <w:rFonts w:hint="eastAsia" w:ascii="仿宋_GB2312"/>
                <w:b/>
                <w:color w:val="000000"/>
                <w:kern w:val="0"/>
                <w:sz w:val="21"/>
                <w:szCs w:val="21"/>
              </w:rPr>
              <w:t>已有数字化转型投入</w:t>
            </w:r>
          </w:p>
          <w:p w14:paraId="44206F12">
            <w:pPr>
              <w:widowControl/>
              <w:kinsoku w:val="0"/>
              <w:autoSpaceDE w:val="0"/>
              <w:autoSpaceDN w:val="0"/>
              <w:jc w:val="center"/>
              <w:textAlignment w:val="baseline"/>
              <w:rPr>
                <w:rFonts w:ascii="仿宋_GB2312" w:hAnsi="Calibri"/>
                <w:b/>
                <w:color w:val="000000"/>
                <w:kern w:val="0"/>
                <w:sz w:val="21"/>
                <w:szCs w:val="21"/>
              </w:rPr>
            </w:pPr>
            <w:r>
              <w:rPr>
                <w:rFonts w:hint="eastAsia" w:ascii="仿宋_GB2312"/>
                <w:b/>
                <w:color w:val="000000"/>
                <w:kern w:val="0"/>
                <w:sz w:val="21"/>
                <w:szCs w:val="21"/>
              </w:rPr>
              <w:t>（万元）</w:t>
            </w:r>
          </w:p>
        </w:tc>
        <w:tc>
          <w:tcPr>
            <w:tcW w:w="6299" w:type="dxa"/>
            <w:gridSpan w:val="13"/>
            <w:tcBorders>
              <w:top w:val="single" w:color="auto" w:sz="4" w:space="0"/>
              <w:left w:val="nil"/>
              <w:bottom w:val="single" w:color="auto" w:sz="4" w:space="0"/>
              <w:right w:val="single" w:color="auto" w:sz="4" w:space="0"/>
            </w:tcBorders>
            <w:noWrap w:val="0"/>
            <w:vAlign w:val="center"/>
          </w:tcPr>
          <w:p w14:paraId="3C78929E">
            <w:pPr>
              <w:widowControl/>
              <w:kinsoku w:val="0"/>
              <w:autoSpaceDE w:val="0"/>
              <w:autoSpaceDN w:val="0"/>
              <w:spacing w:line="560" w:lineRule="exact"/>
              <w:jc w:val="center"/>
              <w:textAlignment w:val="baseline"/>
              <w:rPr>
                <w:rFonts w:ascii="仿宋_GB2312" w:hAnsi="Calibri"/>
                <w:bCs/>
                <w:color w:val="000000"/>
                <w:kern w:val="0"/>
                <w:sz w:val="21"/>
                <w:szCs w:val="21"/>
              </w:rPr>
            </w:pPr>
          </w:p>
        </w:tc>
      </w:tr>
      <w:tr w14:paraId="5B6F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8" w:type="dxa"/>
            <w:gridSpan w:val="18"/>
            <w:tcBorders>
              <w:top w:val="single" w:color="auto" w:sz="4" w:space="0"/>
              <w:left w:val="nil"/>
              <w:bottom w:val="single" w:color="auto" w:sz="4" w:space="0"/>
              <w:right w:val="nil"/>
            </w:tcBorders>
            <w:noWrap w:val="0"/>
            <w:vAlign w:val="center"/>
          </w:tcPr>
          <w:p w14:paraId="6CB74A52">
            <w:pPr>
              <w:widowControl/>
              <w:kinsoku w:val="0"/>
              <w:autoSpaceDE w:val="0"/>
              <w:autoSpaceDN w:val="0"/>
              <w:spacing w:line="560" w:lineRule="exact"/>
              <w:jc w:val="left"/>
              <w:textAlignment w:val="baseline"/>
              <w:rPr>
                <w:rFonts w:hint="eastAsia" w:ascii="黑体" w:hAnsi="黑体" w:eastAsia="黑体"/>
                <w:b/>
                <w:color w:val="000000"/>
                <w:kern w:val="0"/>
                <w:szCs w:val="32"/>
              </w:rPr>
            </w:pPr>
          </w:p>
          <w:p w14:paraId="0908A926">
            <w:pPr>
              <w:widowControl/>
              <w:kinsoku w:val="0"/>
              <w:autoSpaceDE w:val="0"/>
              <w:autoSpaceDN w:val="0"/>
              <w:spacing w:line="560" w:lineRule="exact"/>
              <w:jc w:val="left"/>
              <w:textAlignment w:val="baseline"/>
              <w:rPr>
                <w:rFonts w:ascii="仿宋_GB2312" w:hAnsi="Calibri"/>
                <w:b/>
                <w:color w:val="000000"/>
                <w:kern w:val="0"/>
                <w:sz w:val="21"/>
                <w:szCs w:val="21"/>
              </w:rPr>
            </w:pPr>
            <w:r>
              <w:rPr>
                <w:rFonts w:hint="eastAsia" w:ascii="黑体" w:hAnsi="黑体" w:eastAsia="黑体"/>
                <w:b/>
                <w:color w:val="000000"/>
                <w:kern w:val="0"/>
                <w:szCs w:val="32"/>
              </w:rPr>
              <w:t>二、数字化转型痛点（试点企业与数字化服务商共同填写）</w:t>
            </w:r>
          </w:p>
        </w:tc>
      </w:tr>
      <w:tr w14:paraId="0C09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83" w:type="dxa"/>
            <w:gridSpan w:val="4"/>
            <w:vMerge w:val="restart"/>
            <w:tcBorders>
              <w:top w:val="nil"/>
              <w:left w:val="single" w:color="auto" w:sz="4" w:space="0"/>
              <w:bottom w:val="single" w:color="auto" w:sz="4" w:space="0"/>
              <w:right w:val="single" w:color="auto" w:sz="4" w:space="0"/>
            </w:tcBorders>
            <w:noWrap w:val="0"/>
            <w:vAlign w:val="center"/>
          </w:tcPr>
          <w:p w14:paraId="2DC2AAA4">
            <w:pPr>
              <w:widowControl/>
              <w:kinsoku w:val="0"/>
              <w:autoSpaceDE w:val="0"/>
              <w:autoSpaceDN w:val="0"/>
              <w:spacing w:line="560" w:lineRule="exact"/>
              <w:textAlignment w:val="baseline"/>
              <w:rPr>
                <w:rFonts w:ascii="仿宋_GB2312" w:hAnsi="Calibri"/>
                <w:b/>
                <w:color w:val="000000"/>
                <w:kern w:val="0"/>
                <w:sz w:val="21"/>
                <w:szCs w:val="21"/>
              </w:rPr>
            </w:pPr>
            <w:r>
              <w:rPr>
                <w:rFonts w:hint="eastAsia" w:ascii="仿宋_GB2312"/>
                <w:b/>
                <w:color w:val="000000"/>
                <w:kern w:val="0"/>
                <w:sz w:val="21"/>
                <w:szCs w:val="21"/>
              </w:rPr>
              <w:t>试点企业面临的各类数字化转型痛点分析</w:t>
            </w:r>
          </w:p>
        </w:tc>
        <w:tc>
          <w:tcPr>
            <w:tcW w:w="6435" w:type="dxa"/>
            <w:gridSpan w:val="14"/>
            <w:tcBorders>
              <w:top w:val="single" w:color="auto" w:sz="4" w:space="0"/>
              <w:left w:val="nil"/>
              <w:bottom w:val="single" w:color="auto" w:sz="4" w:space="0"/>
              <w:right w:val="single" w:color="auto" w:sz="4" w:space="0"/>
            </w:tcBorders>
            <w:noWrap w:val="0"/>
            <w:vAlign w:val="center"/>
          </w:tcPr>
          <w:p w14:paraId="27419C1F">
            <w:pPr>
              <w:widowControl/>
              <w:kinsoku w:val="0"/>
              <w:autoSpaceDE w:val="0"/>
              <w:autoSpaceDN w:val="0"/>
              <w:spacing w:line="360" w:lineRule="exact"/>
              <w:textAlignment w:val="baseline"/>
              <w:rPr>
                <w:rFonts w:ascii="宋体" w:hAnsi="宋体" w:eastAsia="宋体"/>
                <w:sz w:val="21"/>
                <w:szCs w:val="21"/>
              </w:rPr>
            </w:pPr>
            <w:r>
              <w:rPr>
                <w:rFonts w:hint="eastAsia" w:ascii="仿宋" w:hAnsi="仿宋" w:eastAsia="仿宋"/>
                <w:sz w:val="21"/>
                <w:szCs w:val="21"/>
              </w:rPr>
              <w:t>备注：</w:t>
            </w:r>
            <w:r>
              <w:rPr>
                <w:rFonts w:hint="eastAsia" w:ascii="仿宋" w:hAnsi="仿宋" w:eastAsia="仿宋"/>
                <w:b/>
                <w:sz w:val="21"/>
                <w:szCs w:val="21"/>
              </w:rPr>
              <w:t>生产、研发环节分为离散型与流程型，以及混合型。</w:t>
            </w:r>
            <w:r>
              <w:rPr>
                <w:rFonts w:hint="eastAsia" w:ascii="仿宋" w:hAnsi="仿宋" w:eastAsia="仿宋"/>
                <w:sz w:val="21"/>
                <w:szCs w:val="21"/>
              </w:rPr>
              <w:t>通过对生产环节快速判断，企业可分为离散型、流程型或混合型。离散型的产品通常由多个独立的部件组成，其生产过程涉及将这些部件组装在一起，该类生产过程往往由一系列的加工和组装步骤组成，每个步骤可能在不同的机器或工作站上完成；流程型产品的生产过程是连续的，原材料在生产过程中逐渐转化为最终产品，通常涉及物理或化学变化，如混合、加热、冷却、成型等。</w:t>
            </w:r>
            <w:r>
              <w:rPr>
                <w:rFonts w:hint="eastAsia" w:ascii="仿宋" w:hAnsi="仿宋" w:eastAsia="仿宋"/>
                <w:b/>
                <w:sz w:val="21"/>
                <w:szCs w:val="21"/>
              </w:rPr>
              <w:t>同时存在离散型和流程型场景的，视为混合型，需兼顾填写。</w:t>
            </w:r>
          </w:p>
        </w:tc>
      </w:tr>
      <w:tr w14:paraId="362F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83" w:type="dxa"/>
            <w:gridSpan w:val="4"/>
            <w:vMerge w:val="continue"/>
            <w:tcBorders>
              <w:top w:val="nil"/>
              <w:left w:val="single" w:color="auto" w:sz="4" w:space="0"/>
              <w:bottom w:val="single" w:color="auto" w:sz="4" w:space="0"/>
              <w:right w:val="single" w:color="auto" w:sz="4" w:space="0"/>
            </w:tcBorders>
            <w:noWrap w:val="0"/>
            <w:vAlign w:val="center"/>
          </w:tcPr>
          <w:p w14:paraId="215C273F">
            <w:pPr>
              <w:widowControl/>
              <w:jc w:val="left"/>
              <w:rPr>
                <w:rFonts w:ascii="仿宋_GB2312" w:hAnsi="Calibri"/>
                <w:b/>
                <w:color w:val="000000"/>
                <w:kern w:val="0"/>
                <w:sz w:val="21"/>
                <w:szCs w:val="21"/>
              </w:rPr>
            </w:pPr>
          </w:p>
        </w:tc>
        <w:tc>
          <w:tcPr>
            <w:tcW w:w="6435" w:type="dxa"/>
            <w:gridSpan w:val="14"/>
            <w:tcBorders>
              <w:top w:val="single" w:color="auto" w:sz="4" w:space="0"/>
              <w:left w:val="nil"/>
              <w:bottom w:val="single" w:color="auto" w:sz="4" w:space="0"/>
              <w:right w:val="single" w:color="auto" w:sz="4" w:space="0"/>
            </w:tcBorders>
            <w:noWrap w:val="0"/>
            <w:vAlign w:val="center"/>
          </w:tcPr>
          <w:p w14:paraId="07623F48">
            <w:pPr>
              <w:widowControl/>
              <w:kinsoku w:val="0"/>
              <w:autoSpaceDE w:val="0"/>
              <w:autoSpaceDN w:val="0"/>
              <w:spacing w:line="560" w:lineRule="exact"/>
              <w:jc w:val="center"/>
              <w:textAlignment w:val="baseline"/>
              <w:rPr>
                <w:rFonts w:ascii="仿宋" w:hAnsi="仿宋" w:eastAsia="仿宋"/>
                <w:b/>
                <w:sz w:val="21"/>
                <w:szCs w:val="21"/>
              </w:rPr>
            </w:pPr>
            <w:r>
              <w:rPr>
                <w:rFonts w:hint="eastAsia" w:ascii="仿宋" w:hAnsi="仿宋" w:eastAsia="仿宋"/>
                <w:b/>
                <w:sz w:val="21"/>
                <w:szCs w:val="21"/>
              </w:rPr>
              <w:t>经营</w:t>
            </w:r>
          </w:p>
        </w:tc>
      </w:tr>
      <w:tr w14:paraId="7B92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3" w:type="dxa"/>
            <w:gridSpan w:val="4"/>
            <w:vMerge w:val="continue"/>
            <w:tcBorders>
              <w:top w:val="nil"/>
              <w:left w:val="single" w:color="auto" w:sz="4" w:space="0"/>
              <w:bottom w:val="single" w:color="auto" w:sz="4" w:space="0"/>
              <w:right w:val="single" w:color="auto" w:sz="4" w:space="0"/>
            </w:tcBorders>
            <w:noWrap w:val="0"/>
            <w:vAlign w:val="center"/>
          </w:tcPr>
          <w:p w14:paraId="42B365A1">
            <w:pPr>
              <w:widowControl/>
              <w:jc w:val="left"/>
              <w:rPr>
                <w:rFonts w:ascii="仿宋_GB2312" w:hAnsi="Calibri"/>
                <w:b/>
                <w:color w:val="000000"/>
                <w:kern w:val="0"/>
                <w:sz w:val="21"/>
                <w:szCs w:val="21"/>
              </w:rPr>
            </w:pPr>
          </w:p>
        </w:tc>
        <w:tc>
          <w:tcPr>
            <w:tcW w:w="910" w:type="dxa"/>
            <w:gridSpan w:val="3"/>
            <w:tcBorders>
              <w:top w:val="single" w:color="auto" w:sz="4" w:space="0"/>
              <w:left w:val="nil"/>
              <w:bottom w:val="single" w:color="auto" w:sz="4" w:space="0"/>
              <w:right w:val="single" w:color="auto" w:sz="4" w:space="0"/>
            </w:tcBorders>
            <w:noWrap w:val="0"/>
            <w:vAlign w:val="center"/>
          </w:tcPr>
          <w:p w14:paraId="178C3BC2">
            <w:pPr>
              <w:widowControl/>
              <w:kinsoku w:val="0"/>
              <w:autoSpaceDE w:val="0"/>
              <w:autoSpaceDN w:val="0"/>
              <w:adjustRightInd w:val="0"/>
              <w:snapToGrid w:val="0"/>
              <w:jc w:val="center"/>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□组织</w:t>
            </w:r>
          </w:p>
        </w:tc>
        <w:tc>
          <w:tcPr>
            <w:tcW w:w="2182" w:type="dxa"/>
            <w:gridSpan w:val="3"/>
            <w:tcBorders>
              <w:top w:val="single" w:color="auto" w:sz="4" w:space="0"/>
              <w:left w:val="nil"/>
              <w:bottom w:val="single" w:color="auto" w:sz="4" w:space="0"/>
              <w:right w:val="single" w:color="auto" w:sz="4" w:space="0"/>
            </w:tcBorders>
            <w:noWrap w:val="0"/>
            <w:vAlign w:val="center"/>
          </w:tcPr>
          <w:p w14:paraId="4253870E">
            <w:pPr>
              <w:widowControl/>
              <w:kinsoku w:val="0"/>
              <w:autoSpaceDE w:val="0"/>
              <w:autoSpaceDN w:val="0"/>
              <w:adjustRightInd w:val="0"/>
              <w:snapToGrid w:val="0"/>
              <w:jc w:val="left"/>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□缺乏战略性顶层设计</w:t>
            </w:r>
          </w:p>
          <w:p w14:paraId="2B582CF9">
            <w:pPr>
              <w:widowControl/>
              <w:kinsoku w:val="0"/>
              <w:autoSpaceDE w:val="0"/>
              <w:autoSpaceDN w:val="0"/>
              <w:adjustRightInd w:val="0"/>
              <w:snapToGrid w:val="0"/>
              <w:jc w:val="left"/>
              <w:textAlignment w:val="baseline"/>
              <w:rPr>
                <w:rFonts w:hint="eastAsia" w:ascii="仿宋" w:hAnsi="仿宋" w:eastAsia="仿宋"/>
                <w:sz w:val="21"/>
                <w:szCs w:val="21"/>
              </w:rPr>
            </w:pPr>
            <w:r>
              <w:rPr>
                <w:rFonts w:hint="eastAsia" w:ascii="仿宋" w:hAnsi="仿宋" w:eastAsia="仿宋"/>
                <w:bCs/>
                <w:color w:val="000000"/>
                <w:kern w:val="0"/>
                <w:sz w:val="21"/>
                <w:szCs w:val="21"/>
              </w:rPr>
              <w:t>□尚未结合业务制定路线图</w:t>
            </w:r>
          </w:p>
          <w:p w14:paraId="3AC72A6F">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□尚未建立数字化相关部门</w:t>
            </w:r>
          </w:p>
          <w:p w14:paraId="6697E8AC">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□企业内各部门间沟通效率低</w:t>
            </w:r>
          </w:p>
          <w:p w14:paraId="321E10A8">
            <w:pPr>
              <w:widowControl/>
              <w:kinsoku w:val="0"/>
              <w:autoSpaceDE w:val="0"/>
              <w:autoSpaceDN w:val="0"/>
              <w:adjustRightInd w:val="0"/>
              <w:snapToGrid w:val="0"/>
              <w:jc w:val="left"/>
              <w:textAlignment w:val="baseline"/>
              <w:rPr>
                <w:rFonts w:ascii="仿宋" w:hAnsi="仿宋" w:eastAsia="仿宋"/>
                <w:sz w:val="21"/>
                <w:szCs w:val="21"/>
              </w:rPr>
            </w:pPr>
            <w:r>
              <w:rPr>
                <w:rFonts w:hint="eastAsia" w:ascii="仿宋" w:hAnsi="仿宋" w:eastAsia="仿宋"/>
                <w:bCs/>
                <w:color w:val="000000"/>
                <w:kern w:val="0"/>
                <w:sz w:val="21"/>
                <w:szCs w:val="21"/>
              </w:rPr>
              <w:t>□</w:t>
            </w:r>
            <w:r>
              <w:rPr>
                <w:rFonts w:hint="eastAsia" w:ascii="仿宋" w:hAnsi="仿宋" w:eastAsia="仿宋"/>
                <w:sz w:val="21"/>
                <w:szCs w:val="21"/>
              </w:rPr>
              <w:t>其他</w:t>
            </w:r>
            <w:r>
              <w:rPr>
                <w:rFonts w:hint="eastAsia" w:ascii="仿宋" w:hAnsi="仿宋" w:eastAsia="仿宋"/>
                <w:bCs/>
                <w:color w:val="000000"/>
                <w:kern w:val="0"/>
                <w:sz w:val="21"/>
                <w:szCs w:val="21"/>
              </w:rPr>
              <w:t>：</w:t>
            </w:r>
            <w:r>
              <w:rPr>
                <w:rFonts w:hint="eastAsia" w:ascii="仿宋" w:hAnsi="仿宋" w:eastAsia="仿宋"/>
                <w:bCs/>
                <w:color w:val="000000"/>
                <w:kern w:val="0"/>
                <w:sz w:val="21"/>
                <w:szCs w:val="21"/>
                <w:u w:val="single"/>
              </w:rPr>
              <w:t xml:space="preserve">            </w:t>
            </w:r>
          </w:p>
        </w:tc>
        <w:tc>
          <w:tcPr>
            <w:tcW w:w="868" w:type="dxa"/>
            <w:gridSpan w:val="2"/>
            <w:tcBorders>
              <w:top w:val="single" w:color="auto" w:sz="4" w:space="0"/>
              <w:left w:val="nil"/>
              <w:bottom w:val="single" w:color="auto" w:sz="4" w:space="0"/>
              <w:right w:val="single" w:color="auto" w:sz="4" w:space="0"/>
            </w:tcBorders>
            <w:noWrap w:val="0"/>
            <w:vAlign w:val="center"/>
          </w:tcPr>
          <w:p w14:paraId="0DA2B84B">
            <w:pPr>
              <w:widowControl/>
              <w:kinsoku w:val="0"/>
              <w:autoSpaceDE w:val="0"/>
              <w:autoSpaceDN w:val="0"/>
              <w:adjustRightInd w:val="0"/>
              <w:snapToGrid w:val="0"/>
              <w:jc w:val="center"/>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□成本</w:t>
            </w:r>
          </w:p>
        </w:tc>
        <w:tc>
          <w:tcPr>
            <w:tcW w:w="2475" w:type="dxa"/>
            <w:gridSpan w:val="6"/>
            <w:tcBorders>
              <w:top w:val="single" w:color="auto" w:sz="4" w:space="0"/>
              <w:left w:val="nil"/>
              <w:bottom w:val="single" w:color="auto" w:sz="4" w:space="0"/>
              <w:right w:val="single" w:color="auto" w:sz="4" w:space="0"/>
            </w:tcBorders>
            <w:noWrap w:val="0"/>
            <w:vAlign w:val="center"/>
          </w:tcPr>
          <w:p w14:paraId="594B2382">
            <w:pPr>
              <w:widowControl/>
              <w:kinsoku w:val="0"/>
              <w:autoSpaceDE w:val="0"/>
              <w:autoSpaceDN w:val="0"/>
              <w:adjustRightInd w:val="0"/>
              <w:snapToGrid w:val="0"/>
              <w:jc w:val="left"/>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□硬件更新费用高</w:t>
            </w:r>
          </w:p>
          <w:p w14:paraId="11735FA3">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□软件投入高</w:t>
            </w:r>
          </w:p>
          <w:p w14:paraId="690511A0">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□人员培训成本高</w:t>
            </w:r>
          </w:p>
          <w:p w14:paraId="384AB3BB">
            <w:pPr>
              <w:pStyle w:val="3"/>
              <w:rPr>
                <w:rFonts w:hint="eastAsia" w:ascii="仿宋" w:hAnsi="仿宋" w:eastAsia="仿宋"/>
                <w:kern w:val="2"/>
                <w:sz w:val="21"/>
                <w:szCs w:val="21"/>
              </w:rPr>
            </w:pPr>
            <w:r>
              <w:rPr>
                <w:rFonts w:hint="eastAsia" w:ascii="仿宋" w:hAnsi="仿宋" w:eastAsia="仿宋"/>
                <w:sz w:val="21"/>
                <w:szCs w:val="21"/>
              </w:rPr>
              <w:t>□数转的投入与产出效率难量化</w:t>
            </w:r>
          </w:p>
          <w:p w14:paraId="364E4DF0">
            <w:pPr>
              <w:pStyle w:val="5"/>
              <w:adjustRightInd w:val="0"/>
              <w:snapToGrid w:val="0"/>
              <w:jc w:val="both"/>
              <w:rPr>
                <w:rFonts w:ascii="仿宋" w:hAnsi="仿宋" w:eastAsia="仿宋"/>
                <w:bCs/>
                <w:color w:val="000000"/>
                <w:kern w:val="0"/>
              </w:rPr>
            </w:pPr>
            <w:r>
              <w:rPr>
                <w:rFonts w:hint="eastAsia" w:ascii="仿宋" w:hAnsi="仿宋" w:eastAsia="仿宋"/>
                <w:bCs/>
                <w:color w:val="000000"/>
                <w:kern w:val="0"/>
              </w:rPr>
              <w:t>□</w:t>
            </w:r>
            <w:r>
              <w:rPr>
                <w:rFonts w:hint="eastAsia" w:ascii="仿宋" w:hAnsi="仿宋" w:eastAsia="仿宋"/>
              </w:rPr>
              <w:t>其他</w:t>
            </w:r>
            <w:r>
              <w:rPr>
                <w:rFonts w:hint="eastAsia" w:ascii="仿宋" w:hAnsi="仿宋" w:eastAsia="仿宋"/>
                <w:bCs/>
                <w:color w:val="000000"/>
                <w:kern w:val="0"/>
              </w:rPr>
              <w:t>：</w:t>
            </w:r>
            <w:r>
              <w:rPr>
                <w:rFonts w:hint="eastAsia" w:ascii="仿宋" w:hAnsi="仿宋" w:eastAsia="仿宋"/>
                <w:bCs/>
                <w:color w:val="000000"/>
                <w:kern w:val="0"/>
                <w:u w:val="single"/>
              </w:rPr>
              <w:t xml:space="preserve">            </w:t>
            </w:r>
          </w:p>
        </w:tc>
      </w:tr>
      <w:tr w14:paraId="7212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083" w:type="dxa"/>
            <w:gridSpan w:val="4"/>
            <w:vMerge w:val="continue"/>
            <w:tcBorders>
              <w:top w:val="nil"/>
              <w:left w:val="single" w:color="auto" w:sz="4" w:space="0"/>
              <w:bottom w:val="single" w:color="auto" w:sz="4" w:space="0"/>
              <w:right w:val="single" w:color="auto" w:sz="4" w:space="0"/>
            </w:tcBorders>
            <w:noWrap w:val="0"/>
            <w:vAlign w:val="center"/>
          </w:tcPr>
          <w:p w14:paraId="702C7649">
            <w:pPr>
              <w:widowControl/>
              <w:jc w:val="left"/>
              <w:rPr>
                <w:rFonts w:ascii="仿宋_GB2312" w:hAnsi="Calibri"/>
                <w:b/>
                <w:color w:val="000000"/>
                <w:kern w:val="0"/>
                <w:sz w:val="21"/>
                <w:szCs w:val="21"/>
              </w:rPr>
            </w:pPr>
          </w:p>
        </w:tc>
        <w:tc>
          <w:tcPr>
            <w:tcW w:w="910" w:type="dxa"/>
            <w:gridSpan w:val="3"/>
            <w:tcBorders>
              <w:top w:val="single" w:color="auto" w:sz="4" w:space="0"/>
              <w:left w:val="nil"/>
              <w:bottom w:val="single" w:color="auto" w:sz="4" w:space="0"/>
              <w:right w:val="single" w:color="auto" w:sz="4" w:space="0"/>
            </w:tcBorders>
            <w:noWrap w:val="0"/>
            <w:vAlign w:val="center"/>
          </w:tcPr>
          <w:p w14:paraId="2610895D">
            <w:pPr>
              <w:widowControl/>
              <w:kinsoku w:val="0"/>
              <w:autoSpaceDE w:val="0"/>
              <w:autoSpaceDN w:val="0"/>
              <w:adjustRightInd w:val="0"/>
              <w:snapToGrid w:val="0"/>
              <w:jc w:val="center"/>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□资金</w:t>
            </w:r>
          </w:p>
        </w:tc>
        <w:tc>
          <w:tcPr>
            <w:tcW w:w="2182" w:type="dxa"/>
            <w:gridSpan w:val="3"/>
            <w:tcBorders>
              <w:top w:val="single" w:color="auto" w:sz="4" w:space="0"/>
              <w:left w:val="nil"/>
              <w:bottom w:val="single" w:color="auto" w:sz="4" w:space="0"/>
              <w:right w:val="single" w:color="auto" w:sz="4" w:space="0"/>
            </w:tcBorders>
            <w:noWrap w:val="0"/>
            <w:vAlign w:val="center"/>
          </w:tcPr>
          <w:p w14:paraId="4EACB02A">
            <w:pPr>
              <w:widowControl/>
              <w:kinsoku w:val="0"/>
              <w:autoSpaceDE w:val="0"/>
              <w:autoSpaceDN w:val="0"/>
              <w:adjustRightInd w:val="0"/>
              <w:snapToGrid w:val="0"/>
              <w:jc w:val="left"/>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□转型资金预算不足</w:t>
            </w:r>
          </w:p>
          <w:p w14:paraId="5091D01D">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□贷款门槛高</w:t>
            </w:r>
          </w:p>
          <w:p w14:paraId="0D779F3A">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□金融产品类型较少</w:t>
            </w:r>
          </w:p>
          <w:p w14:paraId="2AB9A3DF">
            <w:pPr>
              <w:pStyle w:val="3"/>
              <w:rPr>
                <w:rFonts w:ascii="仿宋" w:hAnsi="仿宋" w:eastAsia="仿宋"/>
                <w:kern w:val="2"/>
                <w:sz w:val="21"/>
                <w:szCs w:val="21"/>
              </w:rPr>
            </w:pPr>
            <w:r>
              <w:rPr>
                <w:rFonts w:hint="eastAsia" w:ascii="仿宋" w:hAnsi="仿宋" w:eastAsia="仿宋"/>
                <w:sz w:val="21"/>
                <w:szCs w:val="21"/>
              </w:rPr>
              <w:t xml:space="preserve">□其他：            </w:t>
            </w:r>
          </w:p>
        </w:tc>
        <w:tc>
          <w:tcPr>
            <w:tcW w:w="868" w:type="dxa"/>
            <w:gridSpan w:val="2"/>
            <w:tcBorders>
              <w:top w:val="single" w:color="auto" w:sz="4" w:space="0"/>
              <w:left w:val="nil"/>
              <w:bottom w:val="single" w:color="auto" w:sz="4" w:space="0"/>
              <w:right w:val="single" w:color="auto" w:sz="4" w:space="0"/>
            </w:tcBorders>
            <w:noWrap w:val="0"/>
            <w:vAlign w:val="center"/>
          </w:tcPr>
          <w:p w14:paraId="175660F4">
            <w:pPr>
              <w:widowControl/>
              <w:kinsoku w:val="0"/>
              <w:autoSpaceDE w:val="0"/>
              <w:autoSpaceDN w:val="0"/>
              <w:adjustRightInd w:val="0"/>
              <w:snapToGrid w:val="0"/>
              <w:jc w:val="center"/>
              <w:textAlignment w:val="baseline"/>
              <w:rPr>
                <w:rFonts w:ascii="仿宋" w:hAnsi="仿宋" w:eastAsia="仿宋"/>
                <w:sz w:val="21"/>
                <w:szCs w:val="21"/>
              </w:rPr>
            </w:pPr>
            <w:r>
              <w:rPr>
                <w:rFonts w:hint="eastAsia" w:ascii="仿宋" w:hAnsi="仿宋" w:eastAsia="仿宋"/>
                <w:bCs/>
                <w:color w:val="000000"/>
                <w:kern w:val="0"/>
                <w:sz w:val="21"/>
                <w:szCs w:val="21"/>
              </w:rPr>
              <w:t>□技术</w:t>
            </w:r>
          </w:p>
        </w:tc>
        <w:tc>
          <w:tcPr>
            <w:tcW w:w="2475" w:type="dxa"/>
            <w:gridSpan w:val="6"/>
            <w:tcBorders>
              <w:top w:val="single" w:color="auto" w:sz="4" w:space="0"/>
              <w:left w:val="nil"/>
              <w:bottom w:val="single" w:color="auto" w:sz="4" w:space="0"/>
              <w:right w:val="single" w:color="auto" w:sz="4" w:space="0"/>
            </w:tcBorders>
            <w:noWrap w:val="0"/>
            <w:vAlign w:val="center"/>
          </w:tcPr>
          <w:p w14:paraId="331894CB">
            <w:pPr>
              <w:widowControl/>
              <w:kinsoku w:val="0"/>
              <w:autoSpaceDE w:val="0"/>
              <w:autoSpaceDN w:val="0"/>
              <w:adjustRightInd w:val="0"/>
              <w:snapToGrid w:val="0"/>
              <w:jc w:val="left"/>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□缺乏数转规划能力</w:t>
            </w:r>
          </w:p>
          <w:p w14:paraId="6DC0C11B">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□缺乏选型能力</w:t>
            </w:r>
          </w:p>
          <w:p w14:paraId="59D2CAB7">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□缺乏落地实施能力</w:t>
            </w:r>
          </w:p>
          <w:p w14:paraId="79F7240A">
            <w:pPr>
              <w:widowControl/>
              <w:kinsoku w:val="0"/>
              <w:autoSpaceDE w:val="0"/>
              <w:autoSpaceDN w:val="0"/>
              <w:adjustRightInd w:val="0"/>
              <w:snapToGrid w:val="0"/>
              <w:jc w:val="left"/>
              <w:textAlignment w:val="baseline"/>
              <w:rPr>
                <w:rFonts w:hint="eastAsia" w:ascii="仿宋" w:hAnsi="仿宋" w:eastAsia="仿宋"/>
                <w:sz w:val="21"/>
                <w:szCs w:val="21"/>
              </w:rPr>
            </w:pPr>
            <w:r>
              <w:rPr>
                <w:rFonts w:hint="eastAsia" w:ascii="仿宋" w:hAnsi="仿宋" w:eastAsia="仿宋"/>
                <w:bCs/>
                <w:color w:val="000000"/>
                <w:kern w:val="0"/>
                <w:sz w:val="21"/>
                <w:szCs w:val="21"/>
              </w:rPr>
              <w:t>□缺乏业务协同平台</w:t>
            </w:r>
          </w:p>
          <w:p w14:paraId="3E74BD53">
            <w:pPr>
              <w:pStyle w:val="3"/>
              <w:rPr>
                <w:rFonts w:ascii="仿宋" w:hAnsi="仿宋" w:eastAsia="仿宋"/>
                <w:kern w:val="2"/>
                <w:sz w:val="21"/>
                <w:szCs w:val="21"/>
              </w:rPr>
            </w:pPr>
            <w:r>
              <w:rPr>
                <w:rFonts w:hint="eastAsia" w:ascii="仿宋" w:hAnsi="仿宋" w:eastAsia="仿宋"/>
                <w:sz w:val="21"/>
                <w:szCs w:val="21"/>
              </w:rPr>
              <w:t xml:space="preserve">□其他：            </w:t>
            </w:r>
          </w:p>
        </w:tc>
      </w:tr>
      <w:tr w14:paraId="6C0E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2083" w:type="dxa"/>
            <w:gridSpan w:val="4"/>
            <w:vMerge w:val="continue"/>
            <w:tcBorders>
              <w:top w:val="nil"/>
              <w:left w:val="single" w:color="auto" w:sz="4" w:space="0"/>
              <w:bottom w:val="single" w:color="auto" w:sz="4" w:space="0"/>
              <w:right w:val="single" w:color="auto" w:sz="4" w:space="0"/>
            </w:tcBorders>
            <w:noWrap w:val="0"/>
            <w:vAlign w:val="center"/>
          </w:tcPr>
          <w:p w14:paraId="519FD842">
            <w:pPr>
              <w:widowControl/>
              <w:jc w:val="left"/>
              <w:rPr>
                <w:rFonts w:ascii="仿宋_GB2312" w:hAnsi="Calibri"/>
                <w:b/>
                <w:color w:val="000000"/>
                <w:kern w:val="0"/>
                <w:sz w:val="21"/>
                <w:szCs w:val="21"/>
              </w:rPr>
            </w:pPr>
          </w:p>
        </w:tc>
        <w:tc>
          <w:tcPr>
            <w:tcW w:w="910" w:type="dxa"/>
            <w:gridSpan w:val="3"/>
            <w:tcBorders>
              <w:top w:val="single" w:color="auto" w:sz="4" w:space="0"/>
              <w:left w:val="nil"/>
              <w:bottom w:val="single" w:color="auto" w:sz="4" w:space="0"/>
              <w:right w:val="single" w:color="auto" w:sz="4" w:space="0"/>
            </w:tcBorders>
            <w:noWrap w:val="0"/>
            <w:vAlign w:val="center"/>
          </w:tcPr>
          <w:p w14:paraId="2B13CA32">
            <w:pPr>
              <w:widowControl/>
              <w:kinsoku w:val="0"/>
              <w:autoSpaceDE w:val="0"/>
              <w:autoSpaceDN w:val="0"/>
              <w:adjustRightInd w:val="0"/>
              <w:snapToGrid w:val="0"/>
              <w:jc w:val="center"/>
              <w:textAlignment w:val="baseline"/>
              <w:rPr>
                <w:rFonts w:ascii="仿宋" w:hAnsi="仿宋" w:eastAsia="仿宋"/>
                <w:sz w:val="21"/>
                <w:szCs w:val="21"/>
              </w:rPr>
            </w:pPr>
            <w:r>
              <w:rPr>
                <w:rFonts w:hint="eastAsia" w:ascii="仿宋" w:hAnsi="仿宋" w:eastAsia="仿宋"/>
                <w:bCs/>
                <w:color w:val="000000"/>
                <w:kern w:val="0"/>
                <w:sz w:val="21"/>
                <w:szCs w:val="21"/>
              </w:rPr>
              <w:t>□市场</w:t>
            </w:r>
          </w:p>
        </w:tc>
        <w:tc>
          <w:tcPr>
            <w:tcW w:w="2182" w:type="dxa"/>
            <w:gridSpan w:val="3"/>
            <w:tcBorders>
              <w:top w:val="single" w:color="auto" w:sz="4" w:space="0"/>
              <w:left w:val="nil"/>
              <w:bottom w:val="single" w:color="auto" w:sz="4" w:space="0"/>
              <w:right w:val="single" w:color="auto" w:sz="4" w:space="0"/>
            </w:tcBorders>
            <w:noWrap w:val="0"/>
            <w:vAlign w:val="center"/>
          </w:tcPr>
          <w:p w14:paraId="42E67197">
            <w:pPr>
              <w:widowControl/>
              <w:kinsoku w:val="0"/>
              <w:autoSpaceDE w:val="0"/>
              <w:autoSpaceDN w:val="0"/>
              <w:adjustRightInd w:val="0"/>
              <w:snapToGrid w:val="0"/>
              <w:jc w:val="left"/>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□发展前景不明朗</w:t>
            </w:r>
          </w:p>
          <w:p w14:paraId="324A7302">
            <w:pPr>
              <w:pStyle w:val="3"/>
              <w:rPr>
                <w:rFonts w:hint="eastAsia" w:ascii="仿宋" w:hAnsi="仿宋" w:eastAsia="仿宋"/>
                <w:kern w:val="2"/>
                <w:sz w:val="21"/>
                <w:szCs w:val="21"/>
              </w:rPr>
            </w:pPr>
            <w:r>
              <w:rPr>
                <w:rFonts w:hint="eastAsia" w:ascii="仿宋" w:hAnsi="仿宋" w:eastAsia="仿宋"/>
                <w:sz w:val="21"/>
                <w:szCs w:val="21"/>
              </w:rPr>
              <w:t>□市场订单不足</w:t>
            </w:r>
          </w:p>
          <w:p w14:paraId="07B2A0E1">
            <w:pPr>
              <w:pStyle w:val="3"/>
              <w:rPr>
                <w:rFonts w:hint="eastAsia" w:ascii="仿宋" w:hAnsi="仿宋" w:eastAsia="仿宋"/>
                <w:sz w:val="21"/>
                <w:szCs w:val="21"/>
              </w:rPr>
            </w:pPr>
            <w:r>
              <w:rPr>
                <w:rFonts w:hint="eastAsia" w:ascii="仿宋" w:hAnsi="仿宋" w:eastAsia="仿宋"/>
                <w:sz w:val="21"/>
                <w:szCs w:val="21"/>
              </w:rPr>
              <w:t>□缺乏营销渠道，获客成本高</w:t>
            </w:r>
          </w:p>
          <w:p w14:paraId="53C88A86">
            <w:pPr>
              <w:pStyle w:val="3"/>
              <w:rPr>
                <w:rFonts w:hint="eastAsia" w:ascii="仿宋" w:hAnsi="仿宋" w:eastAsia="仿宋"/>
                <w:color w:val="000000"/>
                <w:sz w:val="21"/>
                <w:szCs w:val="21"/>
              </w:rPr>
            </w:pPr>
            <w:r>
              <w:rPr>
                <w:rFonts w:hint="eastAsia" w:ascii="仿宋" w:hAnsi="仿宋" w:eastAsia="仿宋"/>
                <w:color w:val="000000"/>
                <w:sz w:val="21"/>
                <w:szCs w:val="21"/>
              </w:rPr>
              <w:t>□市场信息不对称</w:t>
            </w:r>
          </w:p>
          <w:p w14:paraId="582875E2">
            <w:pPr>
              <w:pStyle w:val="5"/>
              <w:adjustRightInd w:val="0"/>
              <w:snapToGrid w:val="0"/>
              <w:jc w:val="both"/>
              <w:rPr>
                <w:rFonts w:ascii="仿宋" w:hAnsi="仿宋" w:eastAsia="仿宋"/>
                <w:bCs/>
                <w:color w:val="000000"/>
                <w:kern w:val="0"/>
              </w:rPr>
            </w:pPr>
            <w:r>
              <w:rPr>
                <w:rFonts w:hint="eastAsia" w:ascii="仿宋" w:hAnsi="仿宋" w:eastAsia="仿宋"/>
                <w:bCs/>
                <w:color w:val="000000"/>
                <w:kern w:val="0"/>
              </w:rPr>
              <w:t xml:space="preserve">□其他：            </w:t>
            </w:r>
          </w:p>
        </w:tc>
        <w:tc>
          <w:tcPr>
            <w:tcW w:w="868" w:type="dxa"/>
            <w:gridSpan w:val="2"/>
            <w:tcBorders>
              <w:top w:val="single" w:color="auto" w:sz="4" w:space="0"/>
              <w:left w:val="nil"/>
              <w:bottom w:val="single" w:color="auto" w:sz="4" w:space="0"/>
              <w:right w:val="single" w:color="auto" w:sz="4" w:space="0"/>
            </w:tcBorders>
            <w:noWrap w:val="0"/>
            <w:vAlign w:val="center"/>
          </w:tcPr>
          <w:p w14:paraId="74AAA0E6">
            <w:pPr>
              <w:widowControl/>
              <w:kinsoku w:val="0"/>
              <w:autoSpaceDE w:val="0"/>
              <w:autoSpaceDN w:val="0"/>
              <w:adjustRightInd w:val="0"/>
              <w:snapToGrid w:val="0"/>
              <w:jc w:val="center"/>
              <w:textAlignment w:val="baseline"/>
              <w:rPr>
                <w:rFonts w:ascii="仿宋" w:hAnsi="仿宋" w:eastAsia="仿宋"/>
                <w:sz w:val="21"/>
                <w:szCs w:val="21"/>
              </w:rPr>
            </w:pPr>
            <w:r>
              <w:rPr>
                <w:rFonts w:hint="eastAsia" w:ascii="仿宋" w:hAnsi="仿宋" w:eastAsia="仿宋"/>
                <w:bCs/>
                <w:color w:val="000000"/>
                <w:kern w:val="0"/>
                <w:sz w:val="21"/>
                <w:szCs w:val="21"/>
              </w:rPr>
              <w:t>□人才</w:t>
            </w:r>
          </w:p>
        </w:tc>
        <w:tc>
          <w:tcPr>
            <w:tcW w:w="2475" w:type="dxa"/>
            <w:gridSpan w:val="6"/>
            <w:tcBorders>
              <w:top w:val="single" w:color="auto" w:sz="4" w:space="0"/>
              <w:left w:val="nil"/>
              <w:bottom w:val="single" w:color="auto" w:sz="4" w:space="0"/>
              <w:right w:val="single" w:color="auto" w:sz="4" w:space="0"/>
            </w:tcBorders>
            <w:noWrap w:val="0"/>
            <w:vAlign w:val="center"/>
          </w:tcPr>
          <w:p w14:paraId="0CB3D29F">
            <w:pPr>
              <w:widowControl/>
              <w:kinsoku w:val="0"/>
              <w:autoSpaceDE w:val="0"/>
              <w:autoSpaceDN w:val="0"/>
              <w:adjustRightInd w:val="0"/>
              <w:snapToGrid w:val="0"/>
              <w:jc w:val="left"/>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□缺少专业人才</w:t>
            </w:r>
          </w:p>
          <w:p w14:paraId="0A99C001">
            <w:pPr>
              <w:pStyle w:val="3"/>
              <w:rPr>
                <w:rFonts w:hint="eastAsia" w:ascii="仿宋" w:hAnsi="仿宋" w:eastAsia="仿宋"/>
                <w:kern w:val="2"/>
                <w:sz w:val="21"/>
                <w:szCs w:val="21"/>
              </w:rPr>
            </w:pPr>
            <w:r>
              <w:rPr>
                <w:rFonts w:hint="eastAsia" w:ascii="仿宋" w:hAnsi="仿宋" w:eastAsia="仿宋"/>
                <w:sz w:val="21"/>
                <w:szCs w:val="21"/>
              </w:rPr>
              <w:t>□新技能培训难度大</w:t>
            </w:r>
          </w:p>
          <w:p w14:paraId="370FC66A">
            <w:pPr>
              <w:widowControl/>
              <w:kinsoku w:val="0"/>
              <w:autoSpaceDE w:val="0"/>
              <w:autoSpaceDN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□人才流动性大</w:t>
            </w:r>
          </w:p>
          <w:p w14:paraId="02339774">
            <w:pPr>
              <w:pStyle w:val="3"/>
              <w:rPr>
                <w:rFonts w:ascii="仿宋" w:hAnsi="仿宋" w:eastAsia="仿宋"/>
                <w:kern w:val="2"/>
                <w:sz w:val="21"/>
                <w:szCs w:val="21"/>
              </w:rPr>
            </w:pPr>
            <w:r>
              <w:rPr>
                <w:rFonts w:hint="eastAsia" w:ascii="仿宋" w:hAnsi="仿宋" w:eastAsia="仿宋"/>
                <w:sz w:val="21"/>
                <w:szCs w:val="21"/>
              </w:rPr>
              <w:t xml:space="preserve">□其他：            </w:t>
            </w:r>
          </w:p>
        </w:tc>
      </w:tr>
      <w:tr w14:paraId="6543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83" w:type="dxa"/>
            <w:gridSpan w:val="4"/>
            <w:vMerge w:val="continue"/>
            <w:tcBorders>
              <w:top w:val="nil"/>
              <w:left w:val="single" w:color="auto" w:sz="4" w:space="0"/>
              <w:bottom w:val="single" w:color="auto" w:sz="4" w:space="0"/>
              <w:right w:val="single" w:color="auto" w:sz="4" w:space="0"/>
            </w:tcBorders>
            <w:noWrap w:val="0"/>
            <w:vAlign w:val="center"/>
          </w:tcPr>
          <w:p w14:paraId="3339AEA2">
            <w:pPr>
              <w:widowControl/>
              <w:jc w:val="left"/>
              <w:rPr>
                <w:rFonts w:ascii="仿宋_GB2312" w:hAnsi="Calibri"/>
                <w:b/>
                <w:color w:val="000000"/>
                <w:kern w:val="0"/>
                <w:sz w:val="21"/>
                <w:szCs w:val="21"/>
              </w:rPr>
            </w:pPr>
          </w:p>
        </w:tc>
        <w:tc>
          <w:tcPr>
            <w:tcW w:w="6435" w:type="dxa"/>
            <w:gridSpan w:val="14"/>
            <w:tcBorders>
              <w:top w:val="single" w:color="auto" w:sz="4" w:space="0"/>
              <w:left w:val="nil"/>
              <w:bottom w:val="single" w:color="auto" w:sz="4" w:space="0"/>
              <w:right w:val="single" w:color="auto" w:sz="4" w:space="0"/>
            </w:tcBorders>
            <w:noWrap w:val="0"/>
            <w:vAlign w:val="center"/>
          </w:tcPr>
          <w:p w14:paraId="66114110">
            <w:pPr>
              <w:widowControl/>
              <w:kinsoku w:val="0"/>
              <w:autoSpaceDE w:val="0"/>
              <w:autoSpaceDN w:val="0"/>
              <w:spacing w:line="560" w:lineRule="exact"/>
              <w:jc w:val="center"/>
              <w:textAlignment w:val="baseline"/>
              <w:rPr>
                <w:rFonts w:ascii="仿宋_GB2312" w:hAnsi="Calibri"/>
                <w:b/>
                <w:color w:val="000000"/>
                <w:kern w:val="0"/>
                <w:sz w:val="21"/>
                <w:szCs w:val="21"/>
              </w:rPr>
            </w:pPr>
            <w:r>
              <w:rPr>
                <w:rFonts w:hint="eastAsia" w:ascii="仿宋" w:hAnsi="仿宋" w:eastAsia="仿宋"/>
                <w:b/>
                <w:sz w:val="21"/>
                <w:szCs w:val="21"/>
              </w:rPr>
              <w:t>业务</w:t>
            </w:r>
          </w:p>
        </w:tc>
      </w:tr>
      <w:tr w14:paraId="37E2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2083" w:type="dxa"/>
            <w:gridSpan w:val="4"/>
            <w:vMerge w:val="continue"/>
            <w:tcBorders>
              <w:top w:val="nil"/>
              <w:left w:val="single" w:color="auto" w:sz="4" w:space="0"/>
              <w:bottom w:val="single" w:color="auto" w:sz="4" w:space="0"/>
              <w:right w:val="single" w:color="auto" w:sz="4" w:space="0"/>
            </w:tcBorders>
            <w:noWrap w:val="0"/>
            <w:vAlign w:val="center"/>
          </w:tcPr>
          <w:p w14:paraId="6D812F4D">
            <w:pPr>
              <w:widowControl/>
              <w:jc w:val="left"/>
              <w:rPr>
                <w:rFonts w:ascii="仿宋_GB2312" w:hAnsi="Calibri"/>
                <w:b/>
                <w:color w:val="000000"/>
                <w:kern w:val="0"/>
                <w:sz w:val="21"/>
                <w:szCs w:val="21"/>
              </w:rPr>
            </w:pPr>
          </w:p>
        </w:tc>
        <w:tc>
          <w:tcPr>
            <w:tcW w:w="910" w:type="dxa"/>
            <w:gridSpan w:val="3"/>
            <w:tcBorders>
              <w:top w:val="single" w:color="auto" w:sz="4" w:space="0"/>
              <w:left w:val="nil"/>
              <w:bottom w:val="single" w:color="auto" w:sz="4" w:space="0"/>
              <w:right w:val="single" w:color="auto" w:sz="4" w:space="0"/>
            </w:tcBorders>
            <w:noWrap w:val="0"/>
            <w:vAlign w:val="center"/>
          </w:tcPr>
          <w:p w14:paraId="7770A991">
            <w:pPr>
              <w:widowControl/>
              <w:kinsoku w:val="0"/>
              <w:autoSpaceDE w:val="0"/>
              <w:autoSpaceDN w:val="0"/>
              <w:adjustRightInd w:val="0"/>
              <w:snapToGrid w:val="0"/>
              <w:jc w:val="center"/>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□研发</w:t>
            </w:r>
          </w:p>
          <w:p w14:paraId="3B17B1CB">
            <w:pPr>
              <w:widowControl/>
              <w:kinsoku w:val="0"/>
              <w:autoSpaceDE w:val="0"/>
              <w:autoSpaceDN w:val="0"/>
              <w:adjustRightInd w:val="0"/>
              <w:snapToGrid w:val="0"/>
              <w:jc w:val="center"/>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（离散型）</w:t>
            </w:r>
          </w:p>
        </w:tc>
        <w:tc>
          <w:tcPr>
            <w:tcW w:w="2360" w:type="dxa"/>
            <w:gridSpan w:val="4"/>
            <w:tcBorders>
              <w:top w:val="single" w:color="auto" w:sz="4" w:space="0"/>
              <w:left w:val="nil"/>
              <w:bottom w:val="single" w:color="auto" w:sz="4" w:space="0"/>
              <w:right w:val="single" w:color="auto" w:sz="4" w:space="0"/>
            </w:tcBorders>
            <w:noWrap w:val="0"/>
            <w:vAlign w:val="center"/>
          </w:tcPr>
          <w:p w14:paraId="3B822A42">
            <w:pPr>
              <w:widowControl/>
              <w:kinsoku w:val="0"/>
              <w:autoSpaceDE w:val="0"/>
              <w:autoSpaceDN w:val="0"/>
              <w:adjustRightInd w:val="0"/>
              <w:snapToGrid w:val="0"/>
              <w:jc w:val="left"/>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□数据文档储存混乱</w:t>
            </w:r>
          </w:p>
          <w:p w14:paraId="6E671559">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□缺乏研发经验沉淀</w:t>
            </w:r>
          </w:p>
          <w:p w14:paraId="467521AD">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□多个项目进度管理难</w:t>
            </w:r>
          </w:p>
          <w:p w14:paraId="769E0D1B">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□EBOM、PBOM、MBOM转化繁琐</w:t>
            </w:r>
          </w:p>
          <w:p w14:paraId="4F562EA4">
            <w:pPr>
              <w:pStyle w:val="5"/>
              <w:adjustRightInd w:val="0"/>
              <w:snapToGrid w:val="0"/>
              <w:jc w:val="both"/>
              <w:rPr>
                <w:rFonts w:ascii="仿宋" w:hAnsi="仿宋" w:eastAsia="仿宋"/>
              </w:rPr>
            </w:pPr>
            <w:r>
              <w:rPr>
                <w:rFonts w:hint="eastAsia" w:ascii="仿宋" w:hAnsi="仿宋" w:eastAsia="仿宋"/>
                <w:bCs/>
                <w:color w:val="000000"/>
                <w:kern w:val="0"/>
              </w:rPr>
              <w:t>□</w:t>
            </w:r>
            <w:r>
              <w:rPr>
                <w:rFonts w:hint="eastAsia" w:ascii="仿宋" w:hAnsi="仿宋" w:eastAsia="仿宋"/>
              </w:rPr>
              <w:t>其他</w:t>
            </w:r>
            <w:r>
              <w:rPr>
                <w:rFonts w:hint="eastAsia" w:ascii="仿宋" w:hAnsi="仿宋" w:eastAsia="仿宋"/>
                <w:bCs/>
                <w:color w:val="000000"/>
                <w:kern w:val="0"/>
              </w:rPr>
              <w:t>：</w:t>
            </w:r>
            <w:r>
              <w:rPr>
                <w:rFonts w:hint="eastAsia" w:ascii="仿宋" w:hAnsi="仿宋" w:eastAsia="仿宋"/>
                <w:bCs/>
                <w:color w:val="000000"/>
                <w:kern w:val="0"/>
                <w:u w:val="single"/>
              </w:rPr>
              <w:t xml:space="preserve">            </w:t>
            </w:r>
          </w:p>
        </w:tc>
        <w:tc>
          <w:tcPr>
            <w:tcW w:w="851" w:type="dxa"/>
            <w:gridSpan w:val="4"/>
            <w:tcBorders>
              <w:top w:val="single" w:color="auto" w:sz="4" w:space="0"/>
              <w:left w:val="nil"/>
              <w:bottom w:val="single" w:color="auto" w:sz="4" w:space="0"/>
              <w:right w:val="single" w:color="auto" w:sz="4" w:space="0"/>
            </w:tcBorders>
            <w:noWrap w:val="0"/>
            <w:vAlign w:val="center"/>
          </w:tcPr>
          <w:p w14:paraId="4DA375D7">
            <w:pPr>
              <w:widowControl/>
              <w:kinsoku w:val="0"/>
              <w:autoSpaceDE w:val="0"/>
              <w:autoSpaceDN w:val="0"/>
              <w:adjustRightInd w:val="0"/>
              <w:snapToGrid w:val="0"/>
              <w:jc w:val="center"/>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□研发</w:t>
            </w:r>
          </w:p>
          <w:p w14:paraId="6A4D87F0">
            <w:pPr>
              <w:widowControl/>
              <w:kinsoku w:val="0"/>
              <w:autoSpaceDE w:val="0"/>
              <w:autoSpaceDN w:val="0"/>
              <w:adjustRightInd w:val="0"/>
              <w:snapToGrid w:val="0"/>
              <w:jc w:val="center"/>
              <w:textAlignment w:val="baseline"/>
              <w:rPr>
                <w:rFonts w:ascii="仿宋" w:hAnsi="仿宋" w:eastAsia="仿宋"/>
                <w:b/>
                <w:bCs/>
                <w:sz w:val="21"/>
                <w:szCs w:val="21"/>
              </w:rPr>
            </w:pPr>
            <w:r>
              <w:rPr>
                <w:rFonts w:hint="eastAsia" w:ascii="仿宋" w:hAnsi="仿宋" w:eastAsia="仿宋"/>
                <w:bCs/>
                <w:color w:val="000000"/>
                <w:kern w:val="0"/>
                <w:sz w:val="21"/>
                <w:szCs w:val="21"/>
              </w:rPr>
              <w:t>（流程型）</w:t>
            </w:r>
          </w:p>
        </w:tc>
        <w:tc>
          <w:tcPr>
            <w:tcW w:w="2314" w:type="dxa"/>
            <w:gridSpan w:val="3"/>
            <w:tcBorders>
              <w:top w:val="single" w:color="auto" w:sz="4" w:space="0"/>
              <w:left w:val="nil"/>
              <w:bottom w:val="single" w:color="auto" w:sz="4" w:space="0"/>
              <w:right w:val="single" w:color="auto" w:sz="4" w:space="0"/>
            </w:tcBorders>
            <w:noWrap w:val="0"/>
            <w:vAlign w:val="center"/>
          </w:tcPr>
          <w:p w14:paraId="33960B93">
            <w:pPr>
              <w:widowControl/>
              <w:kinsoku w:val="0"/>
              <w:autoSpaceDE w:val="0"/>
              <w:autoSpaceDN w:val="0"/>
              <w:adjustRightInd w:val="0"/>
              <w:snapToGrid w:val="0"/>
              <w:jc w:val="left"/>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□配方精度要求高，难把控</w:t>
            </w:r>
          </w:p>
          <w:p w14:paraId="56E68876">
            <w:pPr>
              <w:widowControl/>
              <w:kinsoku w:val="0"/>
              <w:autoSpaceDE w:val="0"/>
              <w:autoSpaceDN w:val="0"/>
              <w:adjustRightInd w:val="0"/>
              <w:snapToGrid w:val="0"/>
              <w:jc w:val="left"/>
              <w:textAlignment w:val="baseline"/>
              <w:rPr>
                <w:rFonts w:hint="eastAsia" w:ascii="仿宋" w:hAnsi="仿宋" w:eastAsia="仿宋"/>
                <w:sz w:val="21"/>
                <w:szCs w:val="21"/>
              </w:rPr>
            </w:pPr>
            <w:r>
              <w:rPr>
                <w:rFonts w:hint="eastAsia" w:ascii="仿宋" w:hAnsi="仿宋" w:eastAsia="仿宋"/>
                <w:bCs/>
                <w:color w:val="000000"/>
                <w:kern w:val="0"/>
                <w:sz w:val="21"/>
                <w:szCs w:val="21"/>
              </w:rPr>
              <w:t>□无法快速获取产品全生命流程参数</w:t>
            </w:r>
          </w:p>
          <w:p w14:paraId="22476761">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□二维设计材料统计偏差大，建设施工易碰撞</w:t>
            </w:r>
          </w:p>
          <w:p w14:paraId="67517E13">
            <w:pPr>
              <w:widowControl/>
              <w:kinsoku w:val="0"/>
              <w:autoSpaceDE w:val="0"/>
              <w:autoSpaceDN w:val="0"/>
              <w:adjustRightInd w:val="0"/>
              <w:snapToGrid w:val="0"/>
              <w:jc w:val="left"/>
              <w:textAlignment w:val="baseline"/>
              <w:rPr>
                <w:rFonts w:ascii="仿宋" w:hAnsi="仿宋" w:eastAsia="仿宋"/>
                <w:sz w:val="21"/>
                <w:szCs w:val="21"/>
              </w:rPr>
            </w:pPr>
            <w:r>
              <w:rPr>
                <w:rFonts w:hint="eastAsia" w:ascii="仿宋" w:hAnsi="仿宋" w:eastAsia="仿宋"/>
                <w:bCs/>
                <w:color w:val="000000"/>
                <w:kern w:val="0"/>
                <w:sz w:val="21"/>
                <w:szCs w:val="21"/>
              </w:rPr>
              <w:t>□</w:t>
            </w:r>
            <w:r>
              <w:rPr>
                <w:rFonts w:hint="eastAsia" w:ascii="仿宋" w:hAnsi="仿宋" w:eastAsia="仿宋"/>
                <w:sz w:val="21"/>
                <w:szCs w:val="21"/>
              </w:rPr>
              <w:t>其他</w:t>
            </w:r>
            <w:r>
              <w:rPr>
                <w:rFonts w:hint="eastAsia" w:ascii="仿宋" w:hAnsi="仿宋" w:eastAsia="仿宋"/>
                <w:bCs/>
                <w:color w:val="000000"/>
                <w:kern w:val="0"/>
                <w:sz w:val="21"/>
                <w:szCs w:val="21"/>
              </w:rPr>
              <w:t>：</w:t>
            </w:r>
            <w:r>
              <w:rPr>
                <w:rFonts w:hint="eastAsia" w:ascii="仿宋" w:hAnsi="仿宋" w:eastAsia="仿宋"/>
                <w:bCs/>
                <w:color w:val="000000"/>
                <w:kern w:val="0"/>
                <w:sz w:val="21"/>
                <w:szCs w:val="21"/>
                <w:u w:val="single"/>
              </w:rPr>
              <w:t xml:space="preserve">            </w:t>
            </w:r>
            <w:r>
              <w:rPr>
                <w:rFonts w:hint="eastAsia" w:ascii="仿宋" w:hAnsi="仿宋" w:eastAsia="仿宋"/>
                <w:bCs/>
                <w:color w:val="000000"/>
                <w:kern w:val="0"/>
                <w:sz w:val="21"/>
                <w:szCs w:val="21"/>
              </w:rPr>
              <w:t xml:space="preserve">            </w:t>
            </w:r>
          </w:p>
        </w:tc>
      </w:tr>
      <w:tr w14:paraId="1CCE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trPr>
        <w:tc>
          <w:tcPr>
            <w:tcW w:w="2083" w:type="dxa"/>
            <w:gridSpan w:val="4"/>
            <w:vMerge w:val="continue"/>
            <w:tcBorders>
              <w:top w:val="nil"/>
              <w:left w:val="single" w:color="auto" w:sz="4" w:space="0"/>
              <w:bottom w:val="single" w:color="auto" w:sz="4" w:space="0"/>
              <w:right w:val="single" w:color="auto" w:sz="4" w:space="0"/>
            </w:tcBorders>
            <w:noWrap w:val="0"/>
            <w:vAlign w:val="center"/>
          </w:tcPr>
          <w:p w14:paraId="00A2E1EB">
            <w:pPr>
              <w:widowControl/>
              <w:jc w:val="left"/>
              <w:rPr>
                <w:rFonts w:ascii="仿宋_GB2312" w:hAnsi="Calibri"/>
                <w:b/>
                <w:color w:val="000000"/>
                <w:kern w:val="0"/>
                <w:sz w:val="21"/>
                <w:szCs w:val="21"/>
              </w:rPr>
            </w:pPr>
          </w:p>
        </w:tc>
        <w:tc>
          <w:tcPr>
            <w:tcW w:w="910" w:type="dxa"/>
            <w:gridSpan w:val="3"/>
            <w:tcBorders>
              <w:top w:val="single" w:color="auto" w:sz="4" w:space="0"/>
              <w:left w:val="nil"/>
              <w:bottom w:val="single" w:color="auto" w:sz="4" w:space="0"/>
              <w:right w:val="single" w:color="auto" w:sz="4" w:space="0"/>
            </w:tcBorders>
            <w:noWrap w:val="0"/>
            <w:vAlign w:val="center"/>
          </w:tcPr>
          <w:p w14:paraId="77D01AC7">
            <w:pPr>
              <w:widowControl/>
              <w:kinsoku w:val="0"/>
              <w:autoSpaceDE w:val="0"/>
              <w:autoSpaceDN w:val="0"/>
              <w:adjustRightInd w:val="0"/>
              <w:snapToGrid w:val="0"/>
              <w:jc w:val="center"/>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□生产</w:t>
            </w:r>
          </w:p>
          <w:p w14:paraId="0CD8431A">
            <w:pPr>
              <w:widowControl/>
              <w:kinsoku w:val="0"/>
              <w:autoSpaceDE w:val="0"/>
              <w:autoSpaceDN w:val="0"/>
              <w:adjustRightInd w:val="0"/>
              <w:snapToGrid w:val="0"/>
              <w:jc w:val="center"/>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（离散型）</w:t>
            </w:r>
          </w:p>
        </w:tc>
        <w:tc>
          <w:tcPr>
            <w:tcW w:w="2360" w:type="dxa"/>
            <w:gridSpan w:val="4"/>
            <w:tcBorders>
              <w:top w:val="single" w:color="auto" w:sz="4" w:space="0"/>
              <w:left w:val="nil"/>
              <w:bottom w:val="single" w:color="auto" w:sz="4" w:space="0"/>
              <w:right w:val="single" w:color="auto" w:sz="4" w:space="0"/>
            </w:tcBorders>
            <w:noWrap w:val="0"/>
            <w:vAlign w:val="center"/>
          </w:tcPr>
          <w:p w14:paraId="29493FD9">
            <w:pPr>
              <w:widowControl/>
              <w:kinsoku w:val="0"/>
              <w:autoSpaceDE w:val="0"/>
              <w:autoSpaceDN w:val="0"/>
              <w:adjustRightInd w:val="0"/>
              <w:snapToGrid w:val="0"/>
              <w:jc w:val="left"/>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□手动派工报工效率低</w:t>
            </w:r>
          </w:p>
          <w:p w14:paraId="1D921A10">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□纸质SOP指导性差</w:t>
            </w:r>
          </w:p>
          <w:p w14:paraId="3ED73265">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□设备维修保养不及时</w:t>
            </w:r>
          </w:p>
          <w:p w14:paraId="7A10DB4E">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□异常反馈不及时</w:t>
            </w:r>
          </w:p>
          <w:p w14:paraId="7C714C6F">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□生产数据获取跟踪时效性差、容易失真</w:t>
            </w:r>
          </w:p>
          <w:p w14:paraId="5780F433">
            <w:pPr>
              <w:widowControl/>
              <w:kinsoku w:val="0"/>
              <w:autoSpaceDE w:val="0"/>
              <w:autoSpaceDN w:val="0"/>
              <w:adjustRightInd w:val="0"/>
              <w:snapToGrid w:val="0"/>
              <w:jc w:val="left"/>
              <w:textAlignment w:val="baseline"/>
              <w:rPr>
                <w:rFonts w:hint="eastAsia" w:ascii="仿宋" w:hAnsi="仿宋" w:eastAsia="仿宋"/>
                <w:sz w:val="21"/>
                <w:szCs w:val="21"/>
              </w:rPr>
            </w:pPr>
            <w:r>
              <w:rPr>
                <w:rFonts w:hint="eastAsia" w:ascii="仿宋" w:hAnsi="仿宋" w:eastAsia="仿宋"/>
                <w:bCs/>
                <w:color w:val="000000"/>
                <w:kern w:val="0"/>
                <w:sz w:val="21"/>
                <w:szCs w:val="21"/>
              </w:rPr>
              <w:t>□质量问题难追溯，质量难把控</w:t>
            </w:r>
          </w:p>
          <w:p w14:paraId="15082DC8">
            <w:pPr>
              <w:pStyle w:val="5"/>
              <w:adjustRightInd w:val="0"/>
              <w:snapToGrid w:val="0"/>
              <w:jc w:val="both"/>
              <w:rPr>
                <w:rFonts w:ascii="仿宋" w:hAnsi="仿宋" w:eastAsia="仿宋"/>
                <w:bCs/>
                <w:color w:val="000000"/>
                <w:kern w:val="0"/>
              </w:rPr>
            </w:pPr>
            <w:r>
              <w:rPr>
                <w:rFonts w:hint="eastAsia" w:ascii="仿宋" w:hAnsi="仿宋" w:eastAsia="仿宋"/>
                <w:bCs/>
                <w:color w:val="000000"/>
                <w:kern w:val="0"/>
              </w:rPr>
              <w:t>□</w:t>
            </w:r>
            <w:r>
              <w:rPr>
                <w:rFonts w:hint="eastAsia" w:ascii="仿宋" w:hAnsi="仿宋" w:eastAsia="仿宋"/>
              </w:rPr>
              <w:t>其他</w:t>
            </w:r>
            <w:r>
              <w:rPr>
                <w:rFonts w:hint="eastAsia" w:ascii="仿宋" w:hAnsi="仿宋" w:eastAsia="仿宋"/>
                <w:bCs/>
                <w:color w:val="000000"/>
                <w:kern w:val="0"/>
              </w:rPr>
              <w:t>：</w:t>
            </w:r>
            <w:r>
              <w:rPr>
                <w:rFonts w:hint="eastAsia" w:ascii="仿宋" w:hAnsi="仿宋" w:eastAsia="仿宋"/>
                <w:bCs/>
                <w:color w:val="000000"/>
                <w:kern w:val="0"/>
                <w:u w:val="single"/>
              </w:rPr>
              <w:t xml:space="preserve">            </w:t>
            </w:r>
          </w:p>
        </w:tc>
        <w:tc>
          <w:tcPr>
            <w:tcW w:w="851" w:type="dxa"/>
            <w:gridSpan w:val="4"/>
            <w:tcBorders>
              <w:top w:val="single" w:color="auto" w:sz="4" w:space="0"/>
              <w:left w:val="nil"/>
              <w:bottom w:val="single" w:color="auto" w:sz="4" w:space="0"/>
              <w:right w:val="single" w:color="auto" w:sz="4" w:space="0"/>
            </w:tcBorders>
            <w:noWrap w:val="0"/>
            <w:vAlign w:val="center"/>
          </w:tcPr>
          <w:p w14:paraId="01175D33">
            <w:pPr>
              <w:widowControl/>
              <w:kinsoku w:val="0"/>
              <w:autoSpaceDE w:val="0"/>
              <w:autoSpaceDN w:val="0"/>
              <w:adjustRightInd w:val="0"/>
              <w:snapToGrid w:val="0"/>
              <w:jc w:val="center"/>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□生产</w:t>
            </w:r>
          </w:p>
          <w:p w14:paraId="0B6AA31E">
            <w:pPr>
              <w:widowControl/>
              <w:kinsoku w:val="0"/>
              <w:autoSpaceDE w:val="0"/>
              <w:autoSpaceDN w:val="0"/>
              <w:adjustRightInd w:val="0"/>
              <w:snapToGrid w:val="0"/>
              <w:jc w:val="center"/>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（流程型）</w:t>
            </w:r>
          </w:p>
        </w:tc>
        <w:tc>
          <w:tcPr>
            <w:tcW w:w="2314" w:type="dxa"/>
            <w:gridSpan w:val="3"/>
            <w:tcBorders>
              <w:top w:val="single" w:color="auto" w:sz="4" w:space="0"/>
              <w:left w:val="nil"/>
              <w:bottom w:val="single" w:color="auto" w:sz="4" w:space="0"/>
              <w:right w:val="single" w:color="auto" w:sz="4" w:space="0"/>
            </w:tcBorders>
            <w:noWrap w:val="0"/>
            <w:vAlign w:val="center"/>
          </w:tcPr>
          <w:p w14:paraId="440A5010">
            <w:pPr>
              <w:widowControl/>
              <w:kinsoku w:val="0"/>
              <w:autoSpaceDE w:val="0"/>
              <w:autoSpaceDN w:val="0"/>
              <w:adjustRightInd w:val="0"/>
              <w:snapToGrid w:val="0"/>
              <w:jc w:val="left"/>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□设备运维难度大</w:t>
            </w:r>
          </w:p>
          <w:p w14:paraId="53507FD8">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□安全生产风险大</w:t>
            </w:r>
          </w:p>
          <w:p w14:paraId="54D2F539">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□无法根据动态情况协调各工序操作</w:t>
            </w:r>
          </w:p>
          <w:p w14:paraId="06BE5189">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□运行过程依靠经验，缺乏精细化控制</w:t>
            </w:r>
          </w:p>
          <w:p w14:paraId="5850EF21">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□生产过程的物理化学反应变化难以把控</w:t>
            </w:r>
          </w:p>
          <w:p w14:paraId="2B019300">
            <w:pPr>
              <w:pStyle w:val="3"/>
              <w:rPr>
                <w:rFonts w:hint="eastAsia" w:ascii="仿宋" w:hAnsi="仿宋" w:eastAsia="仿宋"/>
                <w:bCs/>
                <w:color w:val="000000"/>
                <w:sz w:val="21"/>
                <w:szCs w:val="21"/>
              </w:rPr>
            </w:pPr>
          </w:p>
          <w:p w14:paraId="137FB835">
            <w:pPr>
              <w:pStyle w:val="5"/>
              <w:jc w:val="both"/>
              <w:rPr>
                <w:rFonts w:ascii="仿宋" w:hAnsi="仿宋" w:eastAsia="仿宋"/>
              </w:rPr>
            </w:pPr>
            <w:r>
              <w:rPr>
                <w:rFonts w:hint="eastAsia" w:ascii="仿宋" w:hAnsi="仿宋" w:eastAsia="仿宋"/>
                <w:bCs/>
                <w:color w:val="000000"/>
                <w:kern w:val="0"/>
              </w:rPr>
              <w:t>□</w:t>
            </w:r>
            <w:r>
              <w:rPr>
                <w:rFonts w:hint="eastAsia" w:ascii="仿宋" w:hAnsi="仿宋" w:eastAsia="仿宋"/>
              </w:rPr>
              <w:t>其他</w:t>
            </w:r>
            <w:r>
              <w:rPr>
                <w:rFonts w:hint="eastAsia" w:ascii="仿宋" w:hAnsi="仿宋" w:eastAsia="仿宋"/>
                <w:bCs/>
                <w:color w:val="000000"/>
                <w:kern w:val="0"/>
              </w:rPr>
              <w:t>：</w:t>
            </w:r>
            <w:r>
              <w:rPr>
                <w:rFonts w:hint="eastAsia" w:ascii="仿宋" w:hAnsi="仿宋" w:eastAsia="仿宋"/>
                <w:bCs/>
                <w:color w:val="000000"/>
                <w:kern w:val="0"/>
                <w:u w:val="single"/>
              </w:rPr>
              <w:t xml:space="preserve">          </w:t>
            </w:r>
            <w:r>
              <w:rPr>
                <w:rFonts w:hint="eastAsia" w:ascii="仿宋" w:hAnsi="仿宋" w:eastAsia="仿宋"/>
              </w:rPr>
              <w:t xml:space="preserve"> </w:t>
            </w:r>
          </w:p>
        </w:tc>
      </w:tr>
      <w:tr w14:paraId="0152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trPr>
        <w:tc>
          <w:tcPr>
            <w:tcW w:w="2083" w:type="dxa"/>
            <w:gridSpan w:val="4"/>
            <w:vMerge w:val="continue"/>
            <w:tcBorders>
              <w:top w:val="nil"/>
              <w:left w:val="single" w:color="auto" w:sz="4" w:space="0"/>
              <w:bottom w:val="single" w:color="auto" w:sz="4" w:space="0"/>
              <w:right w:val="single" w:color="auto" w:sz="4" w:space="0"/>
            </w:tcBorders>
            <w:noWrap w:val="0"/>
            <w:vAlign w:val="center"/>
          </w:tcPr>
          <w:p w14:paraId="2F3AE3A1">
            <w:pPr>
              <w:widowControl/>
              <w:jc w:val="left"/>
              <w:rPr>
                <w:rFonts w:ascii="仿宋_GB2312" w:hAnsi="Calibri"/>
                <w:b/>
                <w:color w:val="000000"/>
                <w:kern w:val="0"/>
                <w:sz w:val="21"/>
                <w:szCs w:val="21"/>
              </w:rPr>
            </w:pPr>
          </w:p>
        </w:tc>
        <w:tc>
          <w:tcPr>
            <w:tcW w:w="910" w:type="dxa"/>
            <w:gridSpan w:val="3"/>
            <w:tcBorders>
              <w:top w:val="single" w:color="auto" w:sz="4" w:space="0"/>
              <w:left w:val="nil"/>
              <w:bottom w:val="single" w:color="auto" w:sz="4" w:space="0"/>
              <w:right w:val="single" w:color="auto" w:sz="4" w:space="0"/>
            </w:tcBorders>
            <w:noWrap w:val="0"/>
            <w:vAlign w:val="center"/>
          </w:tcPr>
          <w:p w14:paraId="2ECABB92">
            <w:pPr>
              <w:widowControl/>
              <w:kinsoku w:val="0"/>
              <w:autoSpaceDE w:val="0"/>
              <w:autoSpaceDN w:val="0"/>
              <w:adjustRightInd w:val="0"/>
              <w:snapToGrid w:val="0"/>
              <w:jc w:val="center"/>
              <w:textAlignment w:val="baseline"/>
              <w:rPr>
                <w:rFonts w:ascii="仿宋" w:hAnsi="仿宋" w:eastAsia="仿宋"/>
                <w:b/>
                <w:bCs/>
                <w:sz w:val="21"/>
                <w:szCs w:val="21"/>
              </w:rPr>
            </w:pPr>
            <w:r>
              <w:rPr>
                <w:rFonts w:hint="eastAsia" w:ascii="仿宋" w:hAnsi="仿宋" w:eastAsia="仿宋"/>
                <w:bCs/>
                <w:color w:val="000000"/>
                <w:kern w:val="0"/>
                <w:sz w:val="21"/>
                <w:szCs w:val="21"/>
              </w:rPr>
              <w:t>□采购</w:t>
            </w:r>
          </w:p>
        </w:tc>
        <w:tc>
          <w:tcPr>
            <w:tcW w:w="2360" w:type="dxa"/>
            <w:gridSpan w:val="4"/>
            <w:tcBorders>
              <w:top w:val="single" w:color="auto" w:sz="4" w:space="0"/>
              <w:left w:val="nil"/>
              <w:bottom w:val="single" w:color="auto" w:sz="4" w:space="0"/>
              <w:right w:val="single" w:color="auto" w:sz="4" w:space="0"/>
            </w:tcBorders>
            <w:noWrap w:val="0"/>
            <w:vAlign w:val="center"/>
          </w:tcPr>
          <w:p w14:paraId="5E4F27D1">
            <w:pPr>
              <w:widowControl/>
              <w:kinsoku w:val="0"/>
              <w:autoSpaceDE w:val="0"/>
              <w:autoSpaceDN w:val="0"/>
              <w:adjustRightInd w:val="0"/>
              <w:snapToGrid w:val="0"/>
              <w:jc w:val="left"/>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□供应商寻源难</w:t>
            </w:r>
          </w:p>
          <w:p w14:paraId="58A9FD2A">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□供应商量化评价缺失</w:t>
            </w:r>
          </w:p>
          <w:p w14:paraId="1A263894">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□采购预测不准确</w:t>
            </w:r>
          </w:p>
          <w:p w14:paraId="3F2883ED">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□采购订单交付不及时</w:t>
            </w:r>
          </w:p>
          <w:p w14:paraId="0DE99AAB">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□采购数据分散孤立</w:t>
            </w:r>
          </w:p>
          <w:p w14:paraId="04FF3D9F">
            <w:pPr>
              <w:widowControl/>
              <w:kinsoku w:val="0"/>
              <w:autoSpaceDE w:val="0"/>
              <w:autoSpaceDN w:val="0"/>
              <w:adjustRightInd w:val="0"/>
              <w:snapToGrid w:val="0"/>
              <w:jc w:val="left"/>
              <w:textAlignment w:val="baseline"/>
              <w:rPr>
                <w:rFonts w:hint="eastAsia" w:ascii="仿宋" w:hAnsi="仿宋" w:eastAsia="仿宋"/>
                <w:sz w:val="21"/>
                <w:szCs w:val="21"/>
              </w:rPr>
            </w:pPr>
            <w:r>
              <w:rPr>
                <w:rFonts w:hint="eastAsia" w:ascii="仿宋" w:hAnsi="仿宋" w:eastAsia="仿宋"/>
                <w:bCs/>
                <w:color w:val="000000"/>
                <w:kern w:val="0"/>
                <w:sz w:val="21"/>
                <w:szCs w:val="21"/>
              </w:rPr>
              <w:t>□人工采购效率低</w:t>
            </w:r>
          </w:p>
          <w:p w14:paraId="5C65F469">
            <w:pPr>
              <w:pStyle w:val="5"/>
              <w:adjustRightInd w:val="0"/>
              <w:snapToGrid w:val="0"/>
              <w:jc w:val="both"/>
              <w:rPr>
                <w:rFonts w:ascii="仿宋" w:hAnsi="仿宋" w:eastAsia="仿宋"/>
              </w:rPr>
            </w:pPr>
            <w:r>
              <w:rPr>
                <w:rFonts w:hint="eastAsia" w:ascii="仿宋" w:hAnsi="仿宋" w:eastAsia="仿宋"/>
                <w:bCs/>
                <w:color w:val="000000"/>
                <w:kern w:val="0"/>
              </w:rPr>
              <w:t>□</w:t>
            </w:r>
            <w:r>
              <w:rPr>
                <w:rFonts w:hint="eastAsia" w:ascii="仿宋" w:hAnsi="仿宋" w:eastAsia="仿宋"/>
              </w:rPr>
              <w:t>其他</w:t>
            </w:r>
            <w:r>
              <w:rPr>
                <w:rFonts w:hint="eastAsia" w:ascii="仿宋" w:hAnsi="仿宋" w:eastAsia="仿宋"/>
                <w:bCs/>
                <w:color w:val="000000"/>
                <w:kern w:val="0"/>
              </w:rPr>
              <w:t>：</w:t>
            </w:r>
            <w:r>
              <w:rPr>
                <w:rFonts w:hint="eastAsia" w:ascii="仿宋" w:hAnsi="仿宋" w:eastAsia="仿宋"/>
                <w:bCs/>
                <w:color w:val="000000"/>
                <w:kern w:val="0"/>
                <w:u w:val="single"/>
              </w:rPr>
              <w:t xml:space="preserve">            </w:t>
            </w:r>
          </w:p>
        </w:tc>
        <w:tc>
          <w:tcPr>
            <w:tcW w:w="851" w:type="dxa"/>
            <w:gridSpan w:val="4"/>
            <w:tcBorders>
              <w:top w:val="single" w:color="auto" w:sz="4" w:space="0"/>
              <w:left w:val="nil"/>
              <w:bottom w:val="single" w:color="auto" w:sz="4" w:space="0"/>
              <w:right w:val="single" w:color="auto" w:sz="4" w:space="0"/>
            </w:tcBorders>
            <w:noWrap w:val="0"/>
            <w:vAlign w:val="center"/>
          </w:tcPr>
          <w:p w14:paraId="488F8984">
            <w:pPr>
              <w:widowControl/>
              <w:kinsoku w:val="0"/>
              <w:autoSpaceDE w:val="0"/>
              <w:autoSpaceDN w:val="0"/>
              <w:adjustRightInd w:val="0"/>
              <w:snapToGrid w:val="0"/>
              <w:jc w:val="center"/>
              <w:textAlignment w:val="baseline"/>
              <w:rPr>
                <w:rFonts w:ascii="仿宋" w:hAnsi="仿宋" w:eastAsia="仿宋"/>
                <w:b/>
                <w:bCs/>
                <w:sz w:val="21"/>
                <w:szCs w:val="21"/>
              </w:rPr>
            </w:pPr>
            <w:r>
              <w:rPr>
                <w:rFonts w:hint="eastAsia" w:ascii="仿宋" w:hAnsi="仿宋" w:eastAsia="仿宋"/>
                <w:bCs/>
                <w:color w:val="000000"/>
                <w:kern w:val="0"/>
                <w:sz w:val="21"/>
                <w:szCs w:val="21"/>
              </w:rPr>
              <w:t>□计划</w:t>
            </w:r>
          </w:p>
        </w:tc>
        <w:tc>
          <w:tcPr>
            <w:tcW w:w="2314" w:type="dxa"/>
            <w:gridSpan w:val="3"/>
            <w:tcBorders>
              <w:top w:val="single" w:color="auto" w:sz="4" w:space="0"/>
              <w:left w:val="nil"/>
              <w:bottom w:val="single" w:color="auto" w:sz="4" w:space="0"/>
              <w:right w:val="single" w:color="auto" w:sz="4" w:space="0"/>
            </w:tcBorders>
            <w:noWrap w:val="0"/>
            <w:vAlign w:val="center"/>
          </w:tcPr>
          <w:p w14:paraId="13B5A4DC">
            <w:pPr>
              <w:widowControl/>
              <w:kinsoku w:val="0"/>
              <w:autoSpaceDE w:val="0"/>
              <w:autoSpaceDN w:val="0"/>
              <w:adjustRightInd w:val="0"/>
              <w:snapToGrid w:val="0"/>
              <w:jc w:val="left"/>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□缺乏分级计划</w:t>
            </w:r>
          </w:p>
          <w:p w14:paraId="01CFF66C">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□计划达成率低下</w:t>
            </w:r>
          </w:p>
          <w:p w14:paraId="03F6BB1C">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□物料需求计算不准确</w:t>
            </w:r>
          </w:p>
          <w:p w14:paraId="165B7773">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□异常调度不及时</w:t>
            </w:r>
          </w:p>
          <w:p w14:paraId="3371117B">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□手工排程效率低</w:t>
            </w:r>
          </w:p>
          <w:p w14:paraId="7D65A660">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□物料齐套分析缺失</w:t>
            </w:r>
          </w:p>
          <w:p w14:paraId="7598FF7E">
            <w:pPr>
              <w:widowControl/>
              <w:kinsoku w:val="0"/>
              <w:autoSpaceDE w:val="0"/>
              <w:autoSpaceDN w:val="0"/>
              <w:adjustRightInd w:val="0"/>
              <w:snapToGrid w:val="0"/>
              <w:jc w:val="left"/>
              <w:textAlignment w:val="baseline"/>
              <w:rPr>
                <w:rFonts w:hint="eastAsia" w:ascii="仿宋" w:hAnsi="仿宋" w:eastAsia="仿宋"/>
                <w:sz w:val="21"/>
                <w:szCs w:val="21"/>
              </w:rPr>
            </w:pPr>
            <w:r>
              <w:rPr>
                <w:rFonts w:hint="eastAsia" w:ascii="仿宋" w:hAnsi="仿宋" w:eastAsia="仿宋"/>
                <w:bCs/>
                <w:color w:val="000000"/>
                <w:kern w:val="0"/>
                <w:sz w:val="21"/>
                <w:szCs w:val="21"/>
              </w:rPr>
              <w:t>□插单频繁，计划调度效率低</w:t>
            </w:r>
          </w:p>
          <w:p w14:paraId="2438A6E3">
            <w:pPr>
              <w:pStyle w:val="5"/>
              <w:adjustRightInd w:val="0"/>
              <w:snapToGrid w:val="0"/>
              <w:jc w:val="both"/>
              <w:rPr>
                <w:rFonts w:ascii="仿宋" w:hAnsi="仿宋" w:eastAsia="仿宋"/>
              </w:rPr>
            </w:pPr>
            <w:r>
              <w:rPr>
                <w:rFonts w:hint="eastAsia" w:ascii="仿宋" w:hAnsi="仿宋" w:eastAsia="仿宋"/>
                <w:bCs/>
                <w:color w:val="000000"/>
                <w:kern w:val="0"/>
              </w:rPr>
              <w:t>□</w:t>
            </w:r>
            <w:r>
              <w:rPr>
                <w:rFonts w:hint="eastAsia" w:ascii="仿宋" w:hAnsi="仿宋" w:eastAsia="仿宋"/>
              </w:rPr>
              <w:t>其他</w:t>
            </w:r>
            <w:r>
              <w:rPr>
                <w:rFonts w:hint="eastAsia" w:ascii="仿宋" w:hAnsi="仿宋" w:eastAsia="仿宋"/>
                <w:bCs/>
                <w:color w:val="000000"/>
                <w:kern w:val="0"/>
              </w:rPr>
              <w:t>：</w:t>
            </w:r>
            <w:r>
              <w:rPr>
                <w:rFonts w:hint="eastAsia" w:ascii="仿宋" w:hAnsi="仿宋" w:eastAsia="仿宋"/>
                <w:bCs/>
                <w:color w:val="000000"/>
                <w:kern w:val="0"/>
                <w:u w:val="single"/>
              </w:rPr>
              <w:t xml:space="preserve">            </w:t>
            </w:r>
          </w:p>
        </w:tc>
      </w:tr>
      <w:tr w14:paraId="2F70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2083" w:type="dxa"/>
            <w:gridSpan w:val="4"/>
            <w:vMerge w:val="continue"/>
            <w:tcBorders>
              <w:top w:val="nil"/>
              <w:left w:val="single" w:color="auto" w:sz="4" w:space="0"/>
              <w:bottom w:val="single" w:color="auto" w:sz="4" w:space="0"/>
              <w:right w:val="single" w:color="auto" w:sz="4" w:space="0"/>
            </w:tcBorders>
            <w:noWrap w:val="0"/>
            <w:vAlign w:val="center"/>
          </w:tcPr>
          <w:p w14:paraId="297302D8">
            <w:pPr>
              <w:widowControl/>
              <w:jc w:val="left"/>
              <w:rPr>
                <w:rFonts w:ascii="仿宋_GB2312" w:hAnsi="Calibri"/>
                <w:b/>
                <w:color w:val="000000"/>
                <w:kern w:val="0"/>
                <w:sz w:val="21"/>
                <w:szCs w:val="21"/>
              </w:rPr>
            </w:pPr>
          </w:p>
        </w:tc>
        <w:tc>
          <w:tcPr>
            <w:tcW w:w="910" w:type="dxa"/>
            <w:gridSpan w:val="3"/>
            <w:tcBorders>
              <w:top w:val="single" w:color="auto" w:sz="4" w:space="0"/>
              <w:left w:val="nil"/>
              <w:bottom w:val="single" w:color="auto" w:sz="4" w:space="0"/>
              <w:right w:val="single" w:color="auto" w:sz="4" w:space="0"/>
            </w:tcBorders>
            <w:noWrap w:val="0"/>
            <w:vAlign w:val="center"/>
          </w:tcPr>
          <w:p w14:paraId="743D4061">
            <w:pPr>
              <w:widowControl/>
              <w:kinsoku w:val="0"/>
              <w:autoSpaceDE w:val="0"/>
              <w:autoSpaceDN w:val="0"/>
              <w:adjustRightInd w:val="0"/>
              <w:snapToGrid w:val="0"/>
              <w:jc w:val="center"/>
              <w:textAlignment w:val="baseline"/>
              <w:rPr>
                <w:rFonts w:ascii="仿宋" w:hAnsi="仿宋" w:eastAsia="仿宋"/>
                <w:b/>
                <w:bCs/>
                <w:sz w:val="21"/>
                <w:szCs w:val="21"/>
              </w:rPr>
            </w:pPr>
            <w:r>
              <w:rPr>
                <w:rFonts w:hint="eastAsia" w:ascii="仿宋" w:hAnsi="仿宋" w:eastAsia="仿宋"/>
                <w:bCs/>
                <w:color w:val="000000"/>
                <w:kern w:val="0"/>
                <w:sz w:val="21"/>
                <w:szCs w:val="21"/>
              </w:rPr>
              <w:t>□营销</w:t>
            </w:r>
          </w:p>
        </w:tc>
        <w:tc>
          <w:tcPr>
            <w:tcW w:w="2360" w:type="dxa"/>
            <w:gridSpan w:val="4"/>
            <w:tcBorders>
              <w:top w:val="single" w:color="auto" w:sz="4" w:space="0"/>
              <w:left w:val="nil"/>
              <w:bottom w:val="single" w:color="auto" w:sz="4" w:space="0"/>
              <w:right w:val="single" w:color="auto" w:sz="4" w:space="0"/>
            </w:tcBorders>
            <w:noWrap w:val="0"/>
            <w:vAlign w:val="center"/>
          </w:tcPr>
          <w:p w14:paraId="44D00BF0">
            <w:pPr>
              <w:widowControl/>
              <w:kinsoku w:val="0"/>
              <w:autoSpaceDE w:val="0"/>
              <w:autoSpaceDN w:val="0"/>
              <w:adjustRightInd w:val="0"/>
              <w:snapToGrid w:val="0"/>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□线索商机寻源难</w:t>
            </w:r>
          </w:p>
          <w:p w14:paraId="1D0B56D2">
            <w:pPr>
              <w:widowControl/>
              <w:kinsoku w:val="0"/>
              <w:autoSpaceDE w:val="0"/>
              <w:autoSpaceDN w:val="0"/>
              <w:adjustRightInd w:val="0"/>
              <w:snapToGrid w:val="0"/>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□人员行为管理不及时</w:t>
            </w:r>
          </w:p>
          <w:p w14:paraId="2A79551B">
            <w:pPr>
              <w:widowControl/>
              <w:kinsoku w:val="0"/>
              <w:autoSpaceDE w:val="0"/>
              <w:autoSpaceDN w:val="0"/>
              <w:adjustRightInd w:val="0"/>
              <w:snapToGrid w:val="0"/>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□销售数据分散难把握</w:t>
            </w:r>
          </w:p>
          <w:p w14:paraId="56DEBC9B">
            <w:pPr>
              <w:widowControl/>
              <w:kinsoku w:val="0"/>
              <w:autoSpaceDE w:val="0"/>
              <w:autoSpaceDN w:val="0"/>
              <w:adjustRightInd w:val="0"/>
              <w:snapToGrid w:val="0"/>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□销售预测不准确</w:t>
            </w:r>
          </w:p>
          <w:p w14:paraId="3B45AE9A">
            <w:pPr>
              <w:widowControl/>
              <w:kinsoku w:val="0"/>
              <w:autoSpaceDE w:val="0"/>
              <w:autoSpaceDN w:val="0"/>
              <w:adjustRightInd w:val="0"/>
              <w:snapToGrid w:val="0"/>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□客户需求变更响应慢</w:t>
            </w:r>
          </w:p>
          <w:p w14:paraId="0B1D43E2">
            <w:pPr>
              <w:widowControl/>
              <w:kinsoku w:val="0"/>
              <w:autoSpaceDE w:val="0"/>
              <w:autoSpaceDN w:val="0"/>
              <w:adjustRightInd w:val="0"/>
              <w:snapToGrid w:val="0"/>
              <w:textAlignment w:val="baseline"/>
              <w:rPr>
                <w:rFonts w:hint="eastAsia" w:ascii="仿宋" w:hAnsi="仿宋" w:eastAsia="仿宋"/>
                <w:sz w:val="21"/>
                <w:szCs w:val="21"/>
              </w:rPr>
            </w:pPr>
            <w:r>
              <w:rPr>
                <w:rFonts w:hint="eastAsia" w:ascii="仿宋" w:hAnsi="仿宋" w:eastAsia="仿宋"/>
                <w:bCs/>
                <w:color w:val="000000"/>
                <w:kern w:val="0"/>
                <w:sz w:val="21"/>
                <w:szCs w:val="21"/>
              </w:rPr>
              <w:t>□销售订单交付不及时</w:t>
            </w:r>
          </w:p>
          <w:p w14:paraId="6A0CF9B5">
            <w:pPr>
              <w:rPr>
                <w:rFonts w:ascii="仿宋" w:hAnsi="仿宋" w:eastAsia="仿宋"/>
                <w:sz w:val="21"/>
                <w:szCs w:val="21"/>
              </w:rPr>
            </w:pPr>
            <w:r>
              <w:rPr>
                <w:rFonts w:hint="eastAsia" w:ascii="仿宋" w:hAnsi="仿宋" w:eastAsia="仿宋"/>
                <w:bCs/>
                <w:color w:val="000000"/>
                <w:kern w:val="0"/>
                <w:sz w:val="21"/>
                <w:szCs w:val="21"/>
              </w:rPr>
              <w:t>□</w:t>
            </w:r>
            <w:r>
              <w:rPr>
                <w:rFonts w:hint="eastAsia" w:ascii="仿宋" w:hAnsi="仿宋" w:eastAsia="仿宋"/>
                <w:sz w:val="21"/>
                <w:szCs w:val="21"/>
              </w:rPr>
              <w:t>其他</w:t>
            </w:r>
            <w:r>
              <w:rPr>
                <w:rFonts w:hint="eastAsia" w:ascii="仿宋" w:hAnsi="仿宋" w:eastAsia="仿宋"/>
                <w:bCs/>
                <w:color w:val="000000"/>
                <w:kern w:val="0"/>
                <w:sz w:val="21"/>
                <w:szCs w:val="21"/>
              </w:rPr>
              <w:t>：</w:t>
            </w:r>
            <w:r>
              <w:rPr>
                <w:rFonts w:hint="eastAsia" w:ascii="仿宋" w:hAnsi="仿宋" w:eastAsia="仿宋"/>
                <w:bCs/>
                <w:color w:val="000000"/>
                <w:kern w:val="0"/>
                <w:sz w:val="21"/>
                <w:szCs w:val="21"/>
                <w:u w:val="single"/>
              </w:rPr>
              <w:t xml:space="preserve">            </w:t>
            </w:r>
          </w:p>
        </w:tc>
        <w:tc>
          <w:tcPr>
            <w:tcW w:w="851" w:type="dxa"/>
            <w:gridSpan w:val="4"/>
            <w:tcBorders>
              <w:top w:val="single" w:color="auto" w:sz="4" w:space="0"/>
              <w:left w:val="nil"/>
              <w:bottom w:val="single" w:color="auto" w:sz="4" w:space="0"/>
              <w:right w:val="single" w:color="auto" w:sz="4" w:space="0"/>
            </w:tcBorders>
            <w:noWrap w:val="0"/>
            <w:vAlign w:val="center"/>
          </w:tcPr>
          <w:p w14:paraId="66BB7058">
            <w:pPr>
              <w:widowControl/>
              <w:kinsoku w:val="0"/>
              <w:autoSpaceDE w:val="0"/>
              <w:autoSpaceDN w:val="0"/>
              <w:adjustRightInd w:val="0"/>
              <w:snapToGrid w:val="0"/>
              <w:jc w:val="center"/>
              <w:textAlignment w:val="baseline"/>
              <w:rPr>
                <w:rFonts w:ascii="仿宋" w:hAnsi="仿宋" w:eastAsia="仿宋"/>
                <w:b/>
                <w:bCs/>
                <w:sz w:val="21"/>
                <w:szCs w:val="21"/>
              </w:rPr>
            </w:pPr>
            <w:r>
              <w:rPr>
                <w:rFonts w:hint="eastAsia" w:ascii="仿宋" w:hAnsi="仿宋" w:eastAsia="仿宋"/>
                <w:bCs/>
                <w:color w:val="000000"/>
                <w:kern w:val="0"/>
                <w:sz w:val="21"/>
                <w:szCs w:val="21"/>
              </w:rPr>
              <w:t>□仓储</w:t>
            </w:r>
          </w:p>
        </w:tc>
        <w:tc>
          <w:tcPr>
            <w:tcW w:w="2314" w:type="dxa"/>
            <w:gridSpan w:val="3"/>
            <w:tcBorders>
              <w:top w:val="single" w:color="auto" w:sz="4" w:space="0"/>
              <w:left w:val="nil"/>
              <w:bottom w:val="single" w:color="auto" w:sz="4" w:space="0"/>
              <w:right w:val="single" w:color="auto" w:sz="4" w:space="0"/>
            </w:tcBorders>
            <w:noWrap w:val="0"/>
            <w:vAlign w:val="center"/>
          </w:tcPr>
          <w:p w14:paraId="4D50B1EF">
            <w:pPr>
              <w:widowControl/>
              <w:kinsoku w:val="0"/>
              <w:autoSpaceDE w:val="0"/>
              <w:autoSpaceDN w:val="0"/>
              <w:adjustRightInd w:val="0"/>
              <w:snapToGrid w:val="0"/>
              <w:jc w:val="left"/>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□一物一码未实施</w:t>
            </w:r>
          </w:p>
          <w:p w14:paraId="22C0A3D0">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□先进先出难保证</w:t>
            </w:r>
          </w:p>
          <w:p w14:paraId="1F3442B3">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□库位储位不固定</w:t>
            </w:r>
          </w:p>
          <w:p w14:paraId="6187BB9C">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□库存周转天数长</w:t>
            </w:r>
          </w:p>
          <w:p w14:paraId="22A60577">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□呆滞库存占比大</w:t>
            </w:r>
          </w:p>
          <w:p w14:paraId="61A8CE27">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□手工拣货效率低</w:t>
            </w:r>
          </w:p>
          <w:p w14:paraId="742D029F">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□盘点工作耗时长，账物相符率低</w:t>
            </w:r>
          </w:p>
          <w:p w14:paraId="64D829C9">
            <w:pPr>
              <w:pStyle w:val="3"/>
              <w:rPr>
                <w:rFonts w:ascii="仿宋" w:hAnsi="仿宋" w:eastAsia="仿宋"/>
                <w:kern w:val="2"/>
                <w:sz w:val="21"/>
                <w:szCs w:val="21"/>
              </w:rPr>
            </w:pPr>
            <w:r>
              <w:rPr>
                <w:rFonts w:hint="eastAsia" w:ascii="仿宋" w:hAnsi="仿宋" w:eastAsia="仿宋"/>
                <w:sz w:val="21"/>
                <w:szCs w:val="21"/>
              </w:rPr>
              <w:t xml:space="preserve">□其他：            </w:t>
            </w:r>
          </w:p>
        </w:tc>
      </w:tr>
      <w:tr w14:paraId="0F51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2083" w:type="dxa"/>
            <w:gridSpan w:val="4"/>
            <w:vMerge w:val="continue"/>
            <w:tcBorders>
              <w:top w:val="nil"/>
              <w:left w:val="single" w:color="auto" w:sz="4" w:space="0"/>
              <w:bottom w:val="single" w:color="auto" w:sz="4" w:space="0"/>
              <w:right w:val="single" w:color="auto" w:sz="4" w:space="0"/>
            </w:tcBorders>
            <w:noWrap w:val="0"/>
            <w:vAlign w:val="center"/>
          </w:tcPr>
          <w:p w14:paraId="1528C19C">
            <w:pPr>
              <w:widowControl/>
              <w:jc w:val="left"/>
              <w:rPr>
                <w:rFonts w:ascii="仿宋_GB2312" w:hAnsi="Calibri"/>
                <w:b/>
                <w:color w:val="000000"/>
                <w:kern w:val="0"/>
                <w:sz w:val="21"/>
                <w:szCs w:val="21"/>
              </w:rPr>
            </w:pPr>
          </w:p>
        </w:tc>
        <w:tc>
          <w:tcPr>
            <w:tcW w:w="910" w:type="dxa"/>
            <w:gridSpan w:val="3"/>
            <w:tcBorders>
              <w:top w:val="single" w:color="auto" w:sz="4" w:space="0"/>
              <w:left w:val="nil"/>
              <w:bottom w:val="single" w:color="auto" w:sz="4" w:space="0"/>
              <w:right w:val="single" w:color="auto" w:sz="4" w:space="0"/>
            </w:tcBorders>
            <w:noWrap w:val="0"/>
            <w:vAlign w:val="center"/>
          </w:tcPr>
          <w:p w14:paraId="466637C6">
            <w:pPr>
              <w:widowControl/>
              <w:kinsoku w:val="0"/>
              <w:autoSpaceDE w:val="0"/>
              <w:autoSpaceDN w:val="0"/>
              <w:adjustRightInd w:val="0"/>
              <w:snapToGrid w:val="0"/>
              <w:jc w:val="center"/>
              <w:textAlignment w:val="baseline"/>
              <w:rPr>
                <w:rFonts w:ascii="仿宋" w:hAnsi="仿宋" w:eastAsia="仿宋"/>
                <w:b/>
                <w:bCs/>
                <w:sz w:val="21"/>
                <w:szCs w:val="21"/>
              </w:rPr>
            </w:pPr>
            <w:r>
              <w:rPr>
                <w:rFonts w:hint="eastAsia" w:ascii="仿宋" w:hAnsi="仿宋" w:eastAsia="仿宋"/>
                <w:bCs/>
                <w:color w:val="000000"/>
                <w:kern w:val="0"/>
                <w:sz w:val="21"/>
                <w:szCs w:val="21"/>
              </w:rPr>
              <w:t>□物流</w:t>
            </w:r>
          </w:p>
        </w:tc>
        <w:tc>
          <w:tcPr>
            <w:tcW w:w="2360" w:type="dxa"/>
            <w:gridSpan w:val="4"/>
            <w:tcBorders>
              <w:top w:val="single" w:color="auto" w:sz="4" w:space="0"/>
              <w:left w:val="nil"/>
              <w:bottom w:val="single" w:color="auto" w:sz="4" w:space="0"/>
              <w:right w:val="single" w:color="auto" w:sz="4" w:space="0"/>
            </w:tcBorders>
            <w:noWrap w:val="0"/>
            <w:vAlign w:val="center"/>
          </w:tcPr>
          <w:p w14:paraId="18920A51">
            <w:pPr>
              <w:widowControl/>
              <w:kinsoku w:val="0"/>
              <w:autoSpaceDE w:val="0"/>
              <w:autoSpaceDN w:val="0"/>
              <w:adjustRightInd w:val="0"/>
              <w:snapToGrid w:val="0"/>
              <w:jc w:val="left"/>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□人员物料流动路线交叉混杂</w:t>
            </w:r>
          </w:p>
          <w:p w14:paraId="6B7A9B4B">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□备料配送依赖人工</w:t>
            </w:r>
          </w:p>
          <w:p w14:paraId="6430903D">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□车辆实时信息不透明</w:t>
            </w:r>
          </w:p>
          <w:p w14:paraId="6AFDC497">
            <w:pPr>
              <w:pStyle w:val="5"/>
              <w:adjustRightInd w:val="0"/>
              <w:snapToGrid w:val="0"/>
              <w:jc w:val="both"/>
              <w:rPr>
                <w:rFonts w:ascii="仿宋" w:hAnsi="仿宋" w:eastAsia="仿宋"/>
              </w:rPr>
            </w:pPr>
            <w:r>
              <w:rPr>
                <w:rFonts w:hint="eastAsia" w:ascii="仿宋" w:hAnsi="仿宋" w:eastAsia="仿宋"/>
                <w:bCs/>
                <w:color w:val="000000"/>
                <w:kern w:val="0"/>
              </w:rPr>
              <w:t>□</w:t>
            </w:r>
            <w:r>
              <w:rPr>
                <w:rFonts w:hint="eastAsia" w:ascii="仿宋" w:hAnsi="仿宋" w:eastAsia="仿宋"/>
              </w:rPr>
              <w:t>其他</w:t>
            </w:r>
            <w:r>
              <w:rPr>
                <w:rFonts w:hint="eastAsia" w:ascii="仿宋" w:hAnsi="仿宋" w:eastAsia="仿宋"/>
                <w:bCs/>
                <w:color w:val="000000"/>
                <w:kern w:val="0"/>
              </w:rPr>
              <w:t>：</w:t>
            </w:r>
            <w:r>
              <w:rPr>
                <w:rFonts w:hint="eastAsia" w:ascii="仿宋" w:hAnsi="仿宋" w:eastAsia="仿宋"/>
                <w:bCs/>
                <w:color w:val="000000"/>
                <w:kern w:val="0"/>
                <w:u w:val="single"/>
              </w:rPr>
              <w:t xml:space="preserve">            </w:t>
            </w:r>
          </w:p>
        </w:tc>
        <w:tc>
          <w:tcPr>
            <w:tcW w:w="851" w:type="dxa"/>
            <w:gridSpan w:val="4"/>
            <w:tcBorders>
              <w:top w:val="single" w:color="auto" w:sz="4" w:space="0"/>
              <w:left w:val="nil"/>
              <w:bottom w:val="single" w:color="auto" w:sz="4" w:space="0"/>
              <w:right w:val="single" w:color="auto" w:sz="4" w:space="0"/>
            </w:tcBorders>
            <w:noWrap w:val="0"/>
            <w:vAlign w:val="center"/>
          </w:tcPr>
          <w:p w14:paraId="35AD12FD">
            <w:pPr>
              <w:widowControl/>
              <w:kinsoku w:val="0"/>
              <w:autoSpaceDE w:val="0"/>
              <w:autoSpaceDN w:val="0"/>
              <w:adjustRightInd w:val="0"/>
              <w:snapToGrid w:val="0"/>
              <w:jc w:val="center"/>
              <w:textAlignment w:val="baseline"/>
              <w:rPr>
                <w:rFonts w:ascii="仿宋" w:hAnsi="仿宋" w:eastAsia="仿宋"/>
                <w:b/>
                <w:bCs/>
                <w:sz w:val="21"/>
                <w:szCs w:val="21"/>
              </w:rPr>
            </w:pPr>
            <w:r>
              <w:rPr>
                <w:rFonts w:hint="eastAsia" w:ascii="仿宋" w:hAnsi="仿宋" w:eastAsia="仿宋"/>
                <w:bCs/>
                <w:color w:val="000000"/>
                <w:kern w:val="0"/>
                <w:sz w:val="21"/>
                <w:szCs w:val="21"/>
              </w:rPr>
              <w:t>□服务</w:t>
            </w:r>
          </w:p>
        </w:tc>
        <w:tc>
          <w:tcPr>
            <w:tcW w:w="2314" w:type="dxa"/>
            <w:gridSpan w:val="3"/>
            <w:tcBorders>
              <w:top w:val="single" w:color="auto" w:sz="4" w:space="0"/>
              <w:left w:val="nil"/>
              <w:bottom w:val="single" w:color="auto" w:sz="4" w:space="0"/>
              <w:right w:val="single" w:color="auto" w:sz="4" w:space="0"/>
            </w:tcBorders>
            <w:noWrap w:val="0"/>
            <w:vAlign w:val="center"/>
          </w:tcPr>
          <w:p w14:paraId="2D8A6BE8">
            <w:pPr>
              <w:widowControl/>
              <w:kinsoku w:val="0"/>
              <w:autoSpaceDE w:val="0"/>
              <w:autoSpaceDN w:val="0"/>
              <w:adjustRightInd w:val="0"/>
              <w:snapToGrid w:val="0"/>
              <w:jc w:val="left"/>
              <w:textAlignment w:val="baseline"/>
              <w:rPr>
                <w:rFonts w:ascii="仿宋" w:hAnsi="仿宋" w:eastAsia="仿宋"/>
                <w:bCs/>
                <w:color w:val="000000"/>
                <w:kern w:val="0"/>
                <w:sz w:val="21"/>
                <w:szCs w:val="21"/>
              </w:rPr>
            </w:pPr>
            <w:r>
              <w:rPr>
                <w:rFonts w:hint="eastAsia" w:ascii="仿宋" w:hAnsi="仿宋" w:eastAsia="仿宋"/>
                <w:bCs/>
                <w:color w:val="000000"/>
                <w:kern w:val="0"/>
                <w:sz w:val="21"/>
                <w:szCs w:val="21"/>
              </w:rPr>
              <w:t>□服务需求响应慢</w:t>
            </w:r>
          </w:p>
          <w:p w14:paraId="62752B51">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□问题跟进难，易再发</w:t>
            </w:r>
          </w:p>
          <w:p w14:paraId="5565850B">
            <w:pPr>
              <w:widowControl/>
              <w:kinsoku w:val="0"/>
              <w:autoSpaceDE w:val="0"/>
              <w:autoSpaceDN w:val="0"/>
              <w:adjustRightInd w:val="0"/>
              <w:snapToGrid w:val="0"/>
              <w:jc w:val="left"/>
              <w:textAlignment w:val="baseline"/>
              <w:rPr>
                <w:rFonts w:hint="eastAsia" w:ascii="仿宋" w:hAnsi="仿宋" w:eastAsia="仿宋"/>
                <w:bCs/>
                <w:color w:val="000000"/>
                <w:kern w:val="0"/>
                <w:sz w:val="21"/>
                <w:szCs w:val="21"/>
              </w:rPr>
            </w:pPr>
            <w:r>
              <w:rPr>
                <w:rFonts w:hint="eastAsia" w:ascii="仿宋" w:hAnsi="仿宋" w:eastAsia="仿宋"/>
                <w:bCs/>
                <w:color w:val="000000"/>
                <w:kern w:val="0"/>
                <w:sz w:val="21"/>
                <w:szCs w:val="21"/>
              </w:rPr>
              <w:t>□满意度调查缺失</w:t>
            </w:r>
          </w:p>
          <w:p w14:paraId="02A8623F">
            <w:pPr>
              <w:pStyle w:val="3"/>
              <w:rPr>
                <w:rFonts w:ascii="仿宋" w:hAnsi="仿宋" w:eastAsia="仿宋"/>
                <w:kern w:val="2"/>
                <w:sz w:val="21"/>
                <w:szCs w:val="21"/>
              </w:rPr>
            </w:pPr>
            <w:r>
              <w:rPr>
                <w:rFonts w:hint="eastAsia" w:ascii="仿宋" w:hAnsi="仿宋" w:eastAsia="仿宋"/>
                <w:sz w:val="21"/>
                <w:szCs w:val="21"/>
              </w:rPr>
              <w:t xml:space="preserve">□其他：            </w:t>
            </w:r>
          </w:p>
        </w:tc>
      </w:tr>
      <w:tr w14:paraId="31A5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8" w:type="dxa"/>
            <w:gridSpan w:val="18"/>
            <w:tcBorders>
              <w:top w:val="single" w:color="auto" w:sz="4" w:space="0"/>
              <w:left w:val="nil"/>
              <w:bottom w:val="single" w:color="auto" w:sz="4" w:space="0"/>
              <w:right w:val="nil"/>
            </w:tcBorders>
            <w:noWrap w:val="0"/>
            <w:vAlign w:val="center"/>
          </w:tcPr>
          <w:p w14:paraId="1B4D24A6">
            <w:pPr>
              <w:widowControl/>
              <w:kinsoku w:val="0"/>
              <w:autoSpaceDE w:val="0"/>
              <w:autoSpaceDN w:val="0"/>
              <w:spacing w:line="560" w:lineRule="exact"/>
              <w:jc w:val="center"/>
              <w:textAlignment w:val="baseline"/>
              <w:rPr>
                <w:rFonts w:hint="eastAsia" w:ascii="黑体" w:hAnsi="黑体" w:eastAsia="黑体"/>
                <w:b/>
                <w:color w:val="000000"/>
                <w:kern w:val="0"/>
                <w:szCs w:val="32"/>
              </w:rPr>
            </w:pPr>
          </w:p>
          <w:p w14:paraId="61E9B795">
            <w:pPr>
              <w:widowControl/>
              <w:kinsoku w:val="0"/>
              <w:autoSpaceDE w:val="0"/>
              <w:autoSpaceDN w:val="0"/>
              <w:spacing w:line="560" w:lineRule="exact"/>
              <w:jc w:val="center"/>
              <w:textAlignment w:val="baseline"/>
              <w:rPr>
                <w:rFonts w:ascii="黑体" w:hAnsi="黑体" w:eastAsia="黑体"/>
                <w:b/>
                <w:color w:val="000000"/>
                <w:kern w:val="0"/>
                <w:szCs w:val="32"/>
              </w:rPr>
            </w:pPr>
            <w:r>
              <w:rPr>
                <w:rFonts w:hint="eastAsia" w:ascii="黑体" w:hAnsi="黑体" w:eastAsia="黑体"/>
                <w:b/>
                <w:color w:val="000000"/>
                <w:kern w:val="0"/>
                <w:szCs w:val="32"/>
              </w:rPr>
              <w:t>三、数字化改造需求（试点企业与数字化服务商共同填写）</w:t>
            </w:r>
          </w:p>
        </w:tc>
      </w:tr>
      <w:tr w14:paraId="07A7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2219" w:type="dxa"/>
            <w:gridSpan w:val="5"/>
            <w:vMerge w:val="restart"/>
            <w:tcBorders>
              <w:top w:val="nil"/>
              <w:left w:val="single" w:color="auto" w:sz="4" w:space="0"/>
              <w:bottom w:val="single" w:color="auto" w:sz="4" w:space="0"/>
              <w:right w:val="single" w:color="auto" w:sz="4" w:space="0"/>
            </w:tcBorders>
            <w:noWrap w:val="0"/>
            <w:vAlign w:val="center"/>
          </w:tcPr>
          <w:p w14:paraId="4738F95D">
            <w:pPr>
              <w:widowControl/>
              <w:kinsoku w:val="0"/>
              <w:autoSpaceDE w:val="0"/>
              <w:autoSpaceDN w:val="0"/>
              <w:spacing w:line="560" w:lineRule="exact"/>
              <w:jc w:val="left"/>
              <w:textAlignment w:val="baseline"/>
              <w:rPr>
                <w:rFonts w:ascii="仿宋_GB2312" w:hAnsi="Calibri"/>
                <w:b/>
                <w:color w:val="000000"/>
                <w:kern w:val="0"/>
                <w:sz w:val="21"/>
                <w:szCs w:val="21"/>
              </w:rPr>
            </w:pPr>
            <w:r>
              <w:rPr>
                <w:rFonts w:hint="eastAsia" w:ascii="仿宋_GB2312"/>
                <w:b/>
                <w:color w:val="000000"/>
                <w:kern w:val="0"/>
                <w:sz w:val="21"/>
                <w:szCs w:val="21"/>
              </w:rPr>
              <w:t>试点企业面临的各类数字化需求</w:t>
            </w:r>
          </w:p>
        </w:tc>
        <w:tc>
          <w:tcPr>
            <w:tcW w:w="2956" w:type="dxa"/>
            <w:gridSpan w:val="5"/>
            <w:tcBorders>
              <w:top w:val="single" w:color="auto" w:sz="4" w:space="0"/>
              <w:left w:val="nil"/>
              <w:bottom w:val="single" w:color="auto" w:sz="4" w:space="0"/>
              <w:right w:val="single" w:color="auto" w:sz="4" w:space="0"/>
            </w:tcBorders>
            <w:noWrap w:val="0"/>
            <w:vAlign w:val="center"/>
          </w:tcPr>
          <w:p w14:paraId="3DEEA5BA">
            <w:pPr>
              <w:widowControl/>
              <w:kinsoku w:val="0"/>
              <w:autoSpaceDE w:val="0"/>
              <w:autoSpaceDN w:val="0"/>
              <w:jc w:val="center"/>
              <w:textAlignment w:val="baseline"/>
              <w:rPr>
                <w:rFonts w:ascii="仿宋_GB2312" w:hAnsi="Calibri"/>
                <w:b/>
                <w:color w:val="000000"/>
                <w:kern w:val="0"/>
                <w:sz w:val="21"/>
                <w:szCs w:val="21"/>
              </w:rPr>
            </w:pPr>
            <w:r>
              <w:rPr>
                <w:rFonts w:hint="eastAsia" w:ascii="仿宋_GB2312"/>
                <w:b/>
                <w:color w:val="000000"/>
                <w:kern w:val="0"/>
                <w:sz w:val="21"/>
                <w:szCs w:val="21"/>
              </w:rPr>
              <w:t>生产执行数字化面临需求</w:t>
            </w:r>
          </w:p>
          <w:p w14:paraId="50E99C1F">
            <w:pPr>
              <w:widowControl/>
              <w:kinsoku w:val="0"/>
              <w:autoSpaceDE w:val="0"/>
              <w:autoSpaceDN w:val="0"/>
              <w:jc w:val="center"/>
              <w:textAlignment w:val="baseline"/>
              <w:rPr>
                <w:rFonts w:ascii="仿宋_GB2312" w:hAnsi="Calibri"/>
                <w:b/>
                <w:color w:val="000000"/>
                <w:kern w:val="0"/>
                <w:sz w:val="21"/>
                <w:szCs w:val="21"/>
              </w:rPr>
            </w:pPr>
            <w:r>
              <w:rPr>
                <w:rFonts w:hint="eastAsia" w:ascii="仿宋_GB2312"/>
                <w:b/>
                <w:color w:val="000000"/>
                <w:kern w:val="0"/>
                <w:sz w:val="21"/>
                <w:szCs w:val="21"/>
              </w:rPr>
              <w:t>（逐条列出）</w:t>
            </w:r>
          </w:p>
        </w:tc>
        <w:tc>
          <w:tcPr>
            <w:tcW w:w="3343" w:type="dxa"/>
            <w:gridSpan w:val="8"/>
            <w:tcBorders>
              <w:top w:val="single" w:color="auto" w:sz="4" w:space="0"/>
              <w:left w:val="nil"/>
              <w:bottom w:val="single" w:color="auto" w:sz="4" w:space="0"/>
              <w:right w:val="single" w:color="auto" w:sz="4" w:space="0"/>
            </w:tcBorders>
            <w:noWrap w:val="0"/>
            <w:vAlign w:val="center"/>
          </w:tcPr>
          <w:p w14:paraId="4E2A3E7A">
            <w:pPr>
              <w:widowControl/>
              <w:kinsoku w:val="0"/>
              <w:autoSpaceDE w:val="0"/>
              <w:autoSpaceDN w:val="0"/>
              <w:adjustRightInd w:val="0"/>
              <w:spacing w:line="560" w:lineRule="exact"/>
              <w:jc w:val="left"/>
              <w:textAlignment w:val="baseline"/>
              <w:rPr>
                <w:rFonts w:ascii="仿宋_GB2312" w:hAnsi="Calibri"/>
                <w:color w:val="000000"/>
                <w:kern w:val="0"/>
                <w:sz w:val="21"/>
                <w:szCs w:val="21"/>
              </w:rPr>
            </w:pPr>
          </w:p>
        </w:tc>
      </w:tr>
      <w:tr w14:paraId="614B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2219" w:type="dxa"/>
            <w:gridSpan w:val="5"/>
            <w:vMerge w:val="continue"/>
            <w:tcBorders>
              <w:top w:val="nil"/>
              <w:left w:val="single" w:color="auto" w:sz="4" w:space="0"/>
              <w:bottom w:val="single" w:color="auto" w:sz="4" w:space="0"/>
              <w:right w:val="single" w:color="auto" w:sz="4" w:space="0"/>
            </w:tcBorders>
            <w:noWrap w:val="0"/>
            <w:vAlign w:val="center"/>
          </w:tcPr>
          <w:p w14:paraId="4FDB1D00">
            <w:pPr>
              <w:widowControl/>
              <w:jc w:val="left"/>
              <w:rPr>
                <w:rFonts w:ascii="仿宋_GB2312" w:hAnsi="Calibri"/>
                <w:b/>
                <w:color w:val="000000"/>
                <w:kern w:val="0"/>
                <w:sz w:val="21"/>
                <w:szCs w:val="21"/>
              </w:rPr>
            </w:pPr>
          </w:p>
        </w:tc>
        <w:tc>
          <w:tcPr>
            <w:tcW w:w="2956" w:type="dxa"/>
            <w:gridSpan w:val="5"/>
            <w:tcBorders>
              <w:top w:val="single" w:color="auto" w:sz="4" w:space="0"/>
              <w:left w:val="nil"/>
              <w:bottom w:val="single" w:color="auto" w:sz="4" w:space="0"/>
              <w:right w:val="single" w:color="auto" w:sz="4" w:space="0"/>
            </w:tcBorders>
            <w:noWrap w:val="0"/>
            <w:vAlign w:val="center"/>
          </w:tcPr>
          <w:p w14:paraId="427F6353">
            <w:pPr>
              <w:widowControl/>
              <w:kinsoku w:val="0"/>
              <w:autoSpaceDE w:val="0"/>
              <w:autoSpaceDN w:val="0"/>
              <w:jc w:val="center"/>
              <w:textAlignment w:val="baseline"/>
              <w:rPr>
                <w:rFonts w:ascii="仿宋_GB2312" w:hAnsi="Calibri"/>
                <w:b/>
                <w:color w:val="000000"/>
                <w:kern w:val="0"/>
                <w:sz w:val="21"/>
                <w:szCs w:val="21"/>
              </w:rPr>
            </w:pPr>
            <w:r>
              <w:rPr>
                <w:rFonts w:hint="eastAsia" w:ascii="仿宋_GB2312"/>
                <w:b/>
                <w:color w:val="000000"/>
                <w:kern w:val="0"/>
                <w:sz w:val="21"/>
                <w:szCs w:val="21"/>
              </w:rPr>
              <w:t>产品生命周期数字化面临需求</w:t>
            </w:r>
          </w:p>
          <w:p w14:paraId="01C5CCD3">
            <w:pPr>
              <w:widowControl/>
              <w:kinsoku w:val="0"/>
              <w:autoSpaceDE w:val="0"/>
              <w:autoSpaceDN w:val="0"/>
              <w:jc w:val="center"/>
              <w:textAlignment w:val="baseline"/>
              <w:rPr>
                <w:rFonts w:ascii="仿宋_GB2312" w:hAnsi="Calibri"/>
                <w:b/>
                <w:color w:val="000000"/>
                <w:kern w:val="0"/>
                <w:sz w:val="21"/>
                <w:szCs w:val="21"/>
              </w:rPr>
            </w:pPr>
            <w:r>
              <w:rPr>
                <w:rFonts w:hint="eastAsia" w:ascii="仿宋_GB2312"/>
                <w:b/>
                <w:color w:val="000000"/>
                <w:kern w:val="0"/>
                <w:sz w:val="21"/>
                <w:szCs w:val="21"/>
              </w:rPr>
              <w:t>（逐条列出）</w:t>
            </w:r>
          </w:p>
        </w:tc>
        <w:tc>
          <w:tcPr>
            <w:tcW w:w="3343" w:type="dxa"/>
            <w:gridSpan w:val="8"/>
            <w:tcBorders>
              <w:top w:val="single" w:color="auto" w:sz="4" w:space="0"/>
              <w:left w:val="nil"/>
              <w:bottom w:val="single" w:color="auto" w:sz="4" w:space="0"/>
              <w:right w:val="single" w:color="auto" w:sz="4" w:space="0"/>
            </w:tcBorders>
            <w:noWrap w:val="0"/>
            <w:vAlign w:val="center"/>
          </w:tcPr>
          <w:p w14:paraId="1721A31D">
            <w:pPr>
              <w:widowControl/>
              <w:kinsoku w:val="0"/>
              <w:autoSpaceDE w:val="0"/>
              <w:autoSpaceDN w:val="0"/>
              <w:adjustRightInd w:val="0"/>
              <w:spacing w:line="560" w:lineRule="exact"/>
              <w:jc w:val="left"/>
              <w:textAlignment w:val="baseline"/>
              <w:rPr>
                <w:rFonts w:ascii="仿宋_GB2312" w:hAnsi="Calibri"/>
                <w:color w:val="000000"/>
                <w:kern w:val="0"/>
                <w:sz w:val="21"/>
                <w:szCs w:val="21"/>
              </w:rPr>
            </w:pPr>
          </w:p>
        </w:tc>
      </w:tr>
      <w:tr w14:paraId="6305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2219" w:type="dxa"/>
            <w:gridSpan w:val="5"/>
            <w:vMerge w:val="continue"/>
            <w:tcBorders>
              <w:top w:val="nil"/>
              <w:left w:val="single" w:color="auto" w:sz="4" w:space="0"/>
              <w:bottom w:val="single" w:color="auto" w:sz="4" w:space="0"/>
              <w:right w:val="single" w:color="auto" w:sz="4" w:space="0"/>
            </w:tcBorders>
            <w:noWrap w:val="0"/>
            <w:vAlign w:val="center"/>
          </w:tcPr>
          <w:p w14:paraId="68E15940">
            <w:pPr>
              <w:widowControl/>
              <w:jc w:val="left"/>
              <w:rPr>
                <w:rFonts w:ascii="仿宋_GB2312" w:hAnsi="Calibri"/>
                <w:b/>
                <w:color w:val="000000"/>
                <w:kern w:val="0"/>
                <w:sz w:val="21"/>
                <w:szCs w:val="21"/>
              </w:rPr>
            </w:pPr>
          </w:p>
        </w:tc>
        <w:tc>
          <w:tcPr>
            <w:tcW w:w="2956" w:type="dxa"/>
            <w:gridSpan w:val="5"/>
            <w:tcBorders>
              <w:top w:val="single" w:color="auto" w:sz="4" w:space="0"/>
              <w:left w:val="nil"/>
              <w:bottom w:val="single" w:color="auto" w:sz="4" w:space="0"/>
              <w:right w:val="single" w:color="auto" w:sz="4" w:space="0"/>
            </w:tcBorders>
            <w:noWrap w:val="0"/>
            <w:vAlign w:val="center"/>
          </w:tcPr>
          <w:p w14:paraId="0F89532B">
            <w:pPr>
              <w:widowControl/>
              <w:kinsoku w:val="0"/>
              <w:autoSpaceDE w:val="0"/>
              <w:autoSpaceDN w:val="0"/>
              <w:jc w:val="center"/>
              <w:textAlignment w:val="baseline"/>
              <w:rPr>
                <w:rFonts w:ascii="仿宋_GB2312" w:hAnsi="Calibri"/>
                <w:b/>
                <w:color w:val="000000"/>
                <w:kern w:val="0"/>
                <w:sz w:val="21"/>
                <w:szCs w:val="21"/>
              </w:rPr>
            </w:pPr>
            <w:r>
              <w:rPr>
                <w:rFonts w:hint="eastAsia" w:ascii="仿宋_GB2312"/>
                <w:b/>
                <w:color w:val="000000"/>
                <w:kern w:val="0"/>
                <w:sz w:val="21"/>
                <w:szCs w:val="21"/>
              </w:rPr>
              <w:t>供应链数字化面临需求</w:t>
            </w:r>
          </w:p>
          <w:p w14:paraId="296E4BD2">
            <w:pPr>
              <w:widowControl/>
              <w:kinsoku w:val="0"/>
              <w:autoSpaceDE w:val="0"/>
              <w:autoSpaceDN w:val="0"/>
              <w:jc w:val="center"/>
              <w:textAlignment w:val="baseline"/>
              <w:rPr>
                <w:rFonts w:ascii="仿宋_GB2312" w:hAnsi="Calibri"/>
                <w:b/>
                <w:color w:val="000000"/>
                <w:kern w:val="0"/>
                <w:sz w:val="21"/>
                <w:szCs w:val="21"/>
              </w:rPr>
            </w:pPr>
            <w:r>
              <w:rPr>
                <w:rFonts w:hint="eastAsia" w:ascii="仿宋_GB2312"/>
                <w:b/>
                <w:color w:val="000000"/>
                <w:kern w:val="0"/>
                <w:sz w:val="21"/>
                <w:szCs w:val="21"/>
              </w:rPr>
              <w:t>（逐条列出）</w:t>
            </w:r>
          </w:p>
        </w:tc>
        <w:tc>
          <w:tcPr>
            <w:tcW w:w="3343" w:type="dxa"/>
            <w:gridSpan w:val="8"/>
            <w:tcBorders>
              <w:top w:val="single" w:color="auto" w:sz="4" w:space="0"/>
              <w:left w:val="nil"/>
              <w:bottom w:val="single" w:color="auto" w:sz="4" w:space="0"/>
              <w:right w:val="single" w:color="auto" w:sz="4" w:space="0"/>
            </w:tcBorders>
            <w:noWrap w:val="0"/>
            <w:vAlign w:val="center"/>
          </w:tcPr>
          <w:p w14:paraId="3F574483">
            <w:pPr>
              <w:widowControl/>
              <w:kinsoku w:val="0"/>
              <w:autoSpaceDE w:val="0"/>
              <w:autoSpaceDN w:val="0"/>
              <w:adjustRightInd w:val="0"/>
              <w:spacing w:line="560" w:lineRule="exact"/>
              <w:jc w:val="left"/>
              <w:textAlignment w:val="baseline"/>
              <w:rPr>
                <w:rFonts w:ascii="仿宋_GB2312" w:hAnsi="Calibri"/>
                <w:color w:val="000000"/>
                <w:kern w:val="0"/>
                <w:sz w:val="21"/>
                <w:szCs w:val="21"/>
              </w:rPr>
            </w:pPr>
          </w:p>
        </w:tc>
      </w:tr>
      <w:tr w14:paraId="64A2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2219" w:type="dxa"/>
            <w:gridSpan w:val="5"/>
            <w:vMerge w:val="continue"/>
            <w:tcBorders>
              <w:top w:val="nil"/>
              <w:left w:val="single" w:color="auto" w:sz="4" w:space="0"/>
              <w:bottom w:val="single" w:color="auto" w:sz="4" w:space="0"/>
              <w:right w:val="single" w:color="auto" w:sz="4" w:space="0"/>
            </w:tcBorders>
            <w:noWrap w:val="0"/>
            <w:vAlign w:val="center"/>
          </w:tcPr>
          <w:p w14:paraId="361B156E">
            <w:pPr>
              <w:widowControl/>
              <w:jc w:val="left"/>
              <w:rPr>
                <w:rFonts w:ascii="仿宋_GB2312" w:hAnsi="Calibri"/>
                <w:b/>
                <w:color w:val="000000"/>
                <w:kern w:val="0"/>
                <w:sz w:val="21"/>
                <w:szCs w:val="21"/>
              </w:rPr>
            </w:pPr>
          </w:p>
        </w:tc>
        <w:tc>
          <w:tcPr>
            <w:tcW w:w="2956" w:type="dxa"/>
            <w:gridSpan w:val="5"/>
            <w:tcBorders>
              <w:top w:val="single" w:color="auto" w:sz="4" w:space="0"/>
              <w:left w:val="nil"/>
              <w:bottom w:val="single" w:color="auto" w:sz="4" w:space="0"/>
              <w:right w:val="single" w:color="auto" w:sz="4" w:space="0"/>
            </w:tcBorders>
            <w:noWrap w:val="0"/>
            <w:vAlign w:val="center"/>
          </w:tcPr>
          <w:p w14:paraId="2AA1F2A3">
            <w:pPr>
              <w:pStyle w:val="2"/>
              <w:jc w:val="center"/>
              <w:rPr>
                <w:rFonts w:ascii="仿宋_GB2312" w:eastAsia="仿宋_GB2312"/>
                <w:b/>
                <w:color w:val="000000"/>
                <w:kern w:val="0"/>
                <w:sz w:val="21"/>
                <w:szCs w:val="21"/>
              </w:rPr>
            </w:pPr>
            <w:r>
              <w:rPr>
                <w:rFonts w:hint="eastAsia" w:ascii="仿宋_GB2312" w:eastAsia="仿宋_GB2312"/>
                <w:b/>
                <w:color w:val="000000"/>
                <w:kern w:val="0"/>
                <w:sz w:val="21"/>
                <w:szCs w:val="21"/>
              </w:rPr>
              <w:t>管理决策数字化面临需求</w:t>
            </w:r>
          </w:p>
          <w:p w14:paraId="475C52F0">
            <w:pPr>
              <w:pStyle w:val="2"/>
              <w:jc w:val="center"/>
              <w:rPr>
                <w:rFonts w:ascii="仿宋_GB2312" w:eastAsia="仿宋_GB2312"/>
                <w:b/>
                <w:color w:val="000000"/>
                <w:kern w:val="0"/>
                <w:sz w:val="21"/>
                <w:szCs w:val="21"/>
              </w:rPr>
            </w:pPr>
            <w:r>
              <w:rPr>
                <w:rFonts w:hint="eastAsia" w:ascii="仿宋_GB2312" w:eastAsia="仿宋_GB2312"/>
                <w:b/>
                <w:color w:val="000000"/>
                <w:kern w:val="0"/>
                <w:sz w:val="21"/>
                <w:szCs w:val="21"/>
              </w:rPr>
              <w:t>（逐条列出）</w:t>
            </w:r>
          </w:p>
        </w:tc>
        <w:tc>
          <w:tcPr>
            <w:tcW w:w="3343" w:type="dxa"/>
            <w:gridSpan w:val="8"/>
            <w:tcBorders>
              <w:top w:val="single" w:color="auto" w:sz="4" w:space="0"/>
              <w:left w:val="nil"/>
              <w:bottom w:val="single" w:color="auto" w:sz="4" w:space="0"/>
              <w:right w:val="single" w:color="auto" w:sz="4" w:space="0"/>
            </w:tcBorders>
            <w:noWrap w:val="0"/>
            <w:vAlign w:val="center"/>
          </w:tcPr>
          <w:p w14:paraId="6BA2FF8C">
            <w:pPr>
              <w:widowControl/>
              <w:kinsoku w:val="0"/>
              <w:autoSpaceDE w:val="0"/>
              <w:autoSpaceDN w:val="0"/>
              <w:adjustRightInd w:val="0"/>
              <w:spacing w:line="560" w:lineRule="exact"/>
              <w:jc w:val="left"/>
              <w:textAlignment w:val="baseline"/>
              <w:rPr>
                <w:rFonts w:ascii="仿宋_GB2312" w:hAnsi="Calibri"/>
                <w:color w:val="000000"/>
                <w:kern w:val="0"/>
                <w:sz w:val="21"/>
                <w:szCs w:val="21"/>
              </w:rPr>
            </w:pPr>
          </w:p>
        </w:tc>
      </w:tr>
      <w:tr w14:paraId="5060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2219" w:type="dxa"/>
            <w:gridSpan w:val="5"/>
            <w:vMerge w:val="continue"/>
            <w:tcBorders>
              <w:top w:val="nil"/>
              <w:left w:val="single" w:color="auto" w:sz="4" w:space="0"/>
              <w:bottom w:val="single" w:color="auto" w:sz="4" w:space="0"/>
              <w:right w:val="single" w:color="auto" w:sz="4" w:space="0"/>
            </w:tcBorders>
            <w:noWrap w:val="0"/>
            <w:vAlign w:val="center"/>
          </w:tcPr>
          <w:p w14:paraId="03F2CDC3">
            <w:pPr>
              <w:widowControl/>
              <w:jc w:val="left"/>
              <w:rPr>
                <w:rFonts w:ascii="仿宋_GB2312" w:hAnsi="Calibri"/>
                <w:b/>
                <w:color w:val="000000"/>
                <w:kern w:val="0"/>
                <w:sz w:val="21"/>
                <w:szCs w:val="21"/>
              </w:rPr>
            </w:pPr>
          </w:p>
        </w:tc>
        <w:tc>
          <w:tcPr>
            <w:tcW w:w="2956" w:type="dxa"/>
            <w:gridSpan w:val="5"/>
            <w:tcBorders>
              <w:top w:val="single" w:color="auto" w:sz="4" w:space="0"/>
              <w:left w:val="nil"/>
              <w:bottom w:val="single" w:color="auto" w:sz="4" w:space="0"/>
              <w:right w:val="single" w:color="auto" w:sz="4" w:space="0"/>
            </w:tcBorders>
            <w:noWrap w:val="0"/>
            <w:vAlign w:val="center"/>
          </w:tcPr>
          <w:p w14:paraId="5CE732A6">
            <w:pPr>
              <w:widowControl/>
              <w:kinsoku w:val="0"/>
              <w:autoSpaceDE w:val="0"/>
              <w:autoSpaceDN w:val="0"/>
              <w:jc w:val="center"/>
              <w:textAlignment w:val="baseline"/>
              <w:rPr>
                <w:rFonts w:ascii="仿宋_GB2312" w:hAnsi="Calibri"/>
                <w:b/>
                <w:color w:val="000000"/>
                <w:kern w:val="0"/>
                <w:sz w:val="21"/>
                <w:szCs w:val="21"/>
              </w:rPr>
            </w:pPr>
            <w:r>
              <w:rPr>
                <w:rFonts w:hint="eastAsia" w:ascii="仿宋_GB2312"/>
                <w:b/>
                <w:color w:val="000000"/>
                <w:kern w:val="0"/>
                <w:sz w:val="21"/>
                <w:szCs w:val="21"/>
              </w:rPr>
              <w:t>其他需求</w:t>
            </w:r>
          </w:p>
          <w:p w14:paraId="37616794">
            <w:pPr>
              <w:widowControl/>
              <w:kinsoku w:val="0"/>
              <w:autoSpaceDE w:val="0"/>
              <w:autoSpaceDN w:val="0"/>
              <w:jc w:val="center"/>
              <w:textAlignment w:val="baseline"/>
              <w:rPr>
                <w:rFonts w:ascii="仿宋_GB2312" w:hAnsi="Calibri"/>
                <w:b/>
                <w:color w:val="000000"/>
                <w:kern w:val="0"/>
                <w:sz w:val="21"/>
                <w:szCs w:val="21"/>
              </w:rPr>
            </w:pPr>
            <w:r>
              <w:rPr>
                <w:rFonts w:hint="eastAsia" w:ascii="仿宋_GB2312"/>
                <w:b/>
                <w:color w:val="000000"/>
                <w:kern w:val="0"/>
                <w:sz w:val="21"/>
                <w:szCs w:val="21"/>
              </w:rPr>
              <w:t>（逐条列出）</w:t>
            </w:r>
          </w:p>
        </w:tc>
        <w:tc>
          <w:tcPr>
            <w:tcW w:w="3343" w:type="dxa"/>
            <w:gridSpan w:val="8"/>
            <w:tcBorders>
              <w:top w:val="single" w:color="auto" w:sz="4" w:space="0"/>
              <w:left w:val="nil"/>
              <w:bottom w:val="single" w:color="auto" w:sz="4" w:space="0"/>
              <w:right w:val="single" w:color="auto" w:sz="4" w:space="0"/>
            </w:tcBorders>
            <w:noWrap w:val="0"/>
            <w:vAlign w:val="center"/>
          </w:tcPr>
          <w:p w14:paraId="12567C4D">
            <w:pPr>
              <w:widowControl/>
              <w:kinsoku w:val="0"/>
              <w:autoSpaceDE w:val="0"/>
              <w:autoSpaceDN w:val="0"/>
              <w:adjustRightInd w:val="0"/>
              <w:spacing w:line="560" w:lineRule="exact"/>
              <w:jc w:val="left"/>
              <w:textAlignment w:val="baseline"/>
              <w:rPr>
                <w:rFonts w:ascii="仿宋_GB2312" w:hAnsi="Calibri"/>
                <w:color w:val="000000"/>
                <w:kern w:val="0"/>
                <w:sz w:val="21"/>
                <w:szCs w:val="21"/>
              </w:rPr>
            </w:pPr>
          </w:p>
        </w:tc>
      </w:tr>
      <w:tr w14:paraId="75AD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518" w:type="dxa"/>
            <w:gridSpan w:val="18"/>
            <w:tcBorders>
              <w:top w:val="single" w:color="auto" w:sz="4" w:space="0"/>
              <w:left w:val="nil"/>
              <w:bottom w:val="single" w:color="auto" w:sz="4" w:space="0"/>
              <w:right w:val="nil"/>
            </w:tcBorders>
            <w:noWrap w:val="0"/>
            <w:vAlign w:val="center"/>
          </w:tcPr>
          <w:p w14:paraId="20AE03AE">
            <w:pPr>
              <w:widowControl/>
              <w:kinsoku w:val="0"/>
              <w:autoSpaceDE w:val="0"/>
              <w:autoSpaceDN w:val="0"/>
              <w:adjustRightInd w:val="0"/>
              <w:spacing w:line="560" w:lineRule="exact"/>
              <w:jc w:val="left"/>
              <w:textAlignment w:val="baseline"/>
              <w:rPr>
                <w:rFonts w:hint="eastAsia" w:ascii="黑体" w:hAnsi="黑体" w:eastAsia="黑体"/>
                <w:b/>
                <w:color w:val="000000"/>
                <w:kern w:val="0"/>
                <w:szCs w:val="32"/>
              </w:rPr>
            </w:pPr>
          </w:p>
          <w:p w14:paraId="60E4C40F">
            <w:pPr>
              <w:widowControl/>
              <w:kinsoku w:val="0"/>
              <w:autoSpaceDE w:val="0"/>
              <w:autoSpaceDN w:val="0"/>
              <w:adjustRightInd w:val="0"/>
              <w:spacing w:line="560" w:lineRule="exact"/>
              <w:jc w:val="left"/>
              <w:textAlignment w:val="baseline"/>
              <w:rPr>
                <w:rFonts w:ascii="黑体" w:hAnsi="黑体" w:eastAsia="黑体"/>
                <w:b/>
                <w:color w:val="000000"/>
                <w:kern w:val="0"/>
                <w:szCs w:val="32"/>
              </w:rPr>
            </w:pPr>
            <w:r>
              <w:rPr>
                <w:rFonts w:hint="eastAsia" w:ascii="黑体" w:hAnsi="黑体" w:eastAsia="黑体"/>
                <w:b/>
                <w:color w:val="000000"/>
                <w:kern w:val="0"/>
                <w:szCs w:val="32"/>
              </w:rPr>
              <w:t>四、企业改造前数字化水平情况（试点企业与数字化服务商共同填写）</w:t>
            </w:r>
          </w:p>
        </w:tc>
      </w:tr>
      <w:tr w14:paraId="6675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2219" w:type="dxa"/>
            <w:gridSpan w:val="5"/>
            <w:tcBorders>
              <w:top w:val="single" w:color="auto" w:sz="4" w:space="0"/>
              <w:left w:val="single" w:color="auto" w:sz="4" w:space="0"/>
              <w:bottom w:val="single" w:color="auto" w:sz="4" w:space="0"/>
              <w:right w:val="single" w:color="auto" w:sz="4" w:space="0"/>
            </w:tcBorders>
            <w:noWrap w:val="0"/>
            <w:vAlign w:val="center"/>
          </w:tcPr>
          <w:p w14:paraId="20DCFCF4">
            <w:pPr>
              <w:widowControl/>
              <w:kinsoku w:val="0"/>
              <w:autoSpaceDE w:val="0"/>
              <w:autoSpaceDN w:val="0"/>
              <w:adjustRightInd w:val="0"/>
              <w:spacing w:line="560" w:lineRule="exact"/>
              <w:textAlignment w:val="baseline"/>
              <w:rPr>
                <w:rFonts w:ascii="仿宋_GB2312" w:hAnsi="Calibri"/>
                <w:b/>
                <w:color w:val="000000"/>
                <w:kern w:val="0"/>
                <w:sz w:val="21"/>
                <w:szCs w:val="21"/>
              </w:rPr>
            </w:pPr>
            <w:r>
              <w:rPr>
                <w:rFonts w:hint="eastAsia" w:ascii="仿宋_GB2312"/>
                <w:b/>
                <w:bCs/>
                <w:color w:val="000000"/>
                <w:kern w:val="0"/>
                <w:sz w:val="21"/>
                <w:szCs w:val="21"/>
              </w:rPr>
              <w:t>根据工信部发布的《中小企业数字化水平评测指标（2024年版）》，对企业数字化水平进行改造前测试</w:t>
            </w:r>
          </w:p>
        </w:tc>
        <w:tc>
          <w:tcPr>
            <w:tcW w:w="6299" w:type="dxa"/>
            <w:gridSpan w:val="13"/>
            <w:tcBorders>
              <w:top w:val="single" w:color="auto" w:sz="4" w:space="0"/>
              <w:left w:val="nil"/>
              <w:bottom w:val="single" w:color="auto" w:sz="4" w:space="0"/>
              <w:right w:val="single" w:color="auto" w:sz="4" w:space="0"/>
            </w:tcBorders>
            <w:noWrap w:val="0"/>
            <w:vAlign w:val="center"/>
          </w:tcPr>
          <w:p w14:paraId="71A9CD7D">
            <w:pPr>
              <w:widowControl/>
              <w:kinsoku w:val="0"/>
              <w:autoSpaceDE w:val="0"/>
              <w:autoSpaceDN w:val="0"/>
              <w:adjustRightInd w:val="0"/>
              <w:spacing w:line="560" w:lineRule="exact"/>
              <w:textAlignment w:val="baseline"/>
              <w:rPr>
                <w:rFonts w:ascii="仿宋_GB2312" w:hAnsi="Calibri"/>
                <w:sz w:val="21"/>
                <w:szCs w:val="21"/>
              </w:rPr>
            </w:pPr>
            <w:r>
              <w:rPr>
                <w:rFonts w:hint="eastAsia" w:ascii="仿宋_GB2312"/>
                <w:sz w:val="21"/>
                <w:szCs w:val="21"/>
              </w:rPr>
              <w:t>请将测试结果截图粘贴在此框内</w:t>
            </w:r>
          </w:p>
          <w:p w14:paraId="1755DCA2">
            <w:pPr>
              <w:widowControl/>
              <w:kinsoku w:val="0"/>
              <w:autoSpaceDE w:val="0"/>
              <w:autoSpaceDN w:val="0"/>
              <w:adjustRightInd w:val="0"/>
              <w:spacing w:line="560" w:lineRule="exact"/>
              <w:textAlignment w:val="baseline"/>
              <w:rPr>
                <w:rFonts w:hint="eastAsia" w:ascii="仿宋_GB2312"/>
                <w:sz w:val="21"/>
                <w:szCs w:val="21"/>
              </w:rPr>
            </w:pPr>
            <w:r>
              <w:rPr>
                <w:rFonts w:hint="eastAsia" w:ascii="仿宋_GB2312"/>
                <w:sz w:val="21"/>
                <w:szCs w:val="21"/>
              </w:rPr>
              <w:t>（数字化水平自测：https://zjtx.miit.gov.cn）</w:t>
            </w:r>
          </w:p>
          <w:p w14:paraId="0057C1E2">
            <w:pPr>
              <w:widowControl/>
              <w:kinsoku w:val="0"/>
              <w:autoSpaceDE w:val="0"/>
              <w:autoSpaceDN w:val="0"/>
              <w:adjustRightInd w:val="0"/>
              <w:spacing w:line="560" w:lineRule="exact"/>
              <w:textAlignment w:val="baseline"/>
              <w:rPr>
                <w:rFonts w:hint="eastAsia" w:ascii="仿宋_GB2312"/>
                <w:sz w:val="21"/>
                <w:szCs w:val="21"/>
              </w:rPr>
            </w:pPr>
          </w:p>
          <w:p w14:paraId="52A1C850">
            <w:pPr>
              <w:widowControl/>
              <w:kinsoku w:val="0"/>
              <w:autoSpaceDE w:val="0"/>
              <w:autoSpaceDN w:val="0"/>
              <w:adjustRightInd w:val="0"/>
              <w:spacing w:line="560" w:lineRule="exact"/>
              <w:textAlignment w:val="baseline"/>
              <w:rPr>
                <w:rFonts w:hint="eastAsia" w:ascii="仿宋_GB2312"/>
                <w:sz w:val="21"/>
                <w:szCs w:val="21"/>
              </w:rPr>
            </w:pPr>
          </w:p>
          <w:p w14:paraId="61881999">
            <w:pPr>
              <w:widowControl/>
              <w:kinsoku w:val="0"/>
              <w:autoSpaceDE w:val="0"/>
              <w:autoSpaceDN w:val="0"/>
              <w:adjustRightInd w:val="0"/>
              <w:spacing w:line="560" w:lineRule="exact"/>
              <w:textAlignment w:val="baseline"/>
              <w:rPr>
                <w:rFonts w:hint="eastAsia" w:ascii="仿宋_GB2312"/>
                <w:sz w:val="21"/>
                <w:szCs w:val="21"/>
              </w:rPr>
            </w:pPr>
          </w:p>
          <w:p w14:paraId="0CDD23B6">
            <w:pPr>
              <w:widowControl/>
              <w:kinsoku w:val="0"/>
              <w:autoSpaceDE w:val="0"/>
              <w:autoSpaceDN w:val="0"/>
              <w:adjustRightInd w:val="0"/>
              <w:spacing w:line="560" w:lineRule="exact"/>
              <w:textAlignment w:val="baseline"/>
              <w:rPr>
                <w:rFonts w:ascii="仿宋_GB2312" w:hAnsi="Calibri"/>
                <w:b/>
                <w:bCs/>
                <w:color w:val="000000"/>
                <w:kern w:val="0"/>
                <w:sz w:val="21"/>
                <w:szCs w:val="21"/>
              </w:rPr>
            </w:pPr>
          </w:p>
        </w:tc>
      </w:tr>
      <w:tr w14:paraId="6B00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219" w:type="dxa"/>
            <w:gridSpan w:val="5"/>
            <w:tcBorders>
              <w:top w:val="single" w:color="auto" w:sz="4" w:space="0"/>
              <w:left w:val="single" w:color="auto" w:sz="4" w:space="0"/>
              <w:bottom w:val="single" w:color="auto" w:sz="4" w:space="0"/>
              <w:right w:val="single" w:color="auto" w:sz="4" w:space="0"/>
            </w:tcBorders>
            <w:noWrap w:val="0"/>
            <w:vAlign w:val="center"/>
          </w:tcPr>
          <w:p w14:paraId="116BCB2B">
            <w:pPr>
              <w:widowControl/>
              <w:kinsoku w:val="0"/>
              <w:autoSpaceDE w:val="0"/>
              <w:autoSpaceDN w:val="0"/>
              <w:adjustRightInd w:val="0"/>
              <w:spacing w:line="400" w:lineRule="exact"/>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企业改造前数字化</w:t>
            </w:r>
          </w:p>
          <w:p w14:paraId="0A232C0E">
            <w:pPr>
              <w:widowControl/>
              <w:kinsoku w:val="0"/>
              <w:autoSpaceDE w:val="0"/>
              <w:autoSpaceDN w:val="0"/>
              <w:adjustRightInd w:val="0"/>
              <w:spacing w:line="400" w:lineRule="exact"/>
              <w:jc w:val="center"/>
              <w:textAlignment w:val="baseline"/>
              <w:rPr>
                <w:rFonts w:ascii="仿宋_GB2312" w:hAnsi="Calibri"/>
                <w:b/>
                <w:color w:val="000000"/>
                <w:kern w:val="0"/>
                <w:sz w:val="21"/>
                <w:szCs w:val="21"/>
              </w:rPr>
            </w:pPr>
            <w:r>
              <w:rPr>
                <w:rFonts w:hint="eastAsia" w:ascii="仿宋_GB2312"/>
                <w:b/>
                <w:bCs/>
                <w:color w:val="000000"/>
                <w:kern w:val="0"/>
                <w:sz w:val="21"/>
                <w:szCs w:val="21"/>
              </w:rPr>
              <w:t>水平等级</w:t>
            </w:r>
          </w:p>
        </w:tc>
        <w:tc>
          <w:tcPr>
            <w:tcW w:w="6299" w:type="dxa"/>
            <w:gridSpan w:val="13"/>
            <w:tcBorders>
              <w:top w:val="single" w:color="auto" w:sz="4" w:space="0"/>
              <w:left w:val="nil"/>
              <w:bottom w:val="single" w:color="auto" w:sz="4" w:space="0"/>
              <w:right w:val="single" w:color="auto" w:sz="4" w:space="0"/>
            </w:tcBorders>
            <w:noWrap w:val="0"/>
            <w:vAlign w:val="center"/>
          </w:tcPr>
          <w:p w14:paraId="1593A3E4">
            <w:pPr>
              <w:widowControl/>
              <w:kinsoku w:val="0"/>
              <w:autoSpaceDE w:val="0"/>
              <w:autoSpaceDN w:val="0"/>
              <w:adjustRightInd w:val="0"/>
              <w:spacing w:line="400" w:lineRule="exact"/>
              <w:textAlignment w:val="baseline"/>
              <w:rPr>
                <w:rFonts w:ascii="仿宋_GB2312" w:hAnsi="Calibri"/>
                <w:b/>
                <w:bCs/>
                <w:kern w:val="0"/>
                <w:sz w:val="21"/>
                <w:szCs w:val="21"/>
              </w:rPr>
            </w:pPr>
            <w:r>
              <w:rPr>
                <w:rFonts w:hint="eastAsia" w:ascii="仿宋_GB2312"/>
                <w:b/>
                <w:bCs/>
                <w:color w:val="000000"/>
                <w:kern w:val="0"/>
                <w:sz w:val="21"/>
                <w:szCs w:val="21"/>
              </w:rPr>
              <w:t>注</w:t>
            </w:r>
            <w:r>
              <w:rPr>
                <w:rFonts w:hint="eastAsia" w:ascii="仿宋_GB2312"/>
                <w:b/>
                <w:bCs/>
                <w:kern w:val="0"/>
                <w:sz w:val="21"/>
                <w:szCs w:val="21"/>
              </w:rPr>
              <w:t>：依据企业评测得分，将数字化水平划分为四个等级：</w:t>
            </w:r>
          </w:p>
          <w:p w14:paraId="74819D5E">
            <w:pPr>
              <w:widowControl/>
              <w:kinsoku w:val="0"/>
              <w:autoSpaceDE w:val="0"/>
              <w:autoSpaceDN w:val="0"/>
              <w:adjustRightInd w:val="0"/>
              <w:spacing w:line="400" w:lineRule="exact"/>
              <w:textAlignment w:val="baseline"/>
              <w:rPr>
                <w:rFonts w:hint="eastAsia" w:ascii="仿宋_GB2312"/>
                <w:b/>
                <w:bCs/>
                <w:kern w:val="0"/>
                <w:sz w:val="21"/>
                <w:szCs w:val="21"/>
              </w:rPr>
            </w:pPr>
            <w:r>
              <w:rPr>
                <w:rFonts w:hint="eastAsia" w:ascii="仿宋_GB2312"/>
                <w:bCs/>
                <w:kern w:val="0"/>
                <w:sz w:val="21"/>
                <w:szCs w:val="21"/>
              </w:rPr>
              <w:t>□</w:t>
            </w:r>
            <w:r>
              <w:rPr>
                <w:rFonts w:hint="eastAsia" w:ascii="仿宋_GB2312"/>
                <w:b/>
                <w:bCs/>
                <w:kern w:val="0"/>
                <w:sz w:val="21"/>
                <w:szCs w:val="21"/>
              </w:rPr>
              <w:t>一级（20—40分）：开展了基础业务流程梳理和数据规范化管理，并进行了信息技术简单应用。数字化经营应用场景要求不少于6个应用场景（其中不少于3个约束性场景）。</w:t>
            </w:r>
          </w:p>
          <w:p w14:paraId="0A7307FD">
            <w:pPr>
              <w:widowControl/>
              <w:kinsoku w:val="0"/>
              <w:autoSpaceDE w:val="0"/>
              <w:autoSpaceDN w:val="0"/>
              <w:adjustRightInd w:val="0"/>
              <w:spacing w:line="400" w:lineRule="exact"/>
              <w:textAlignment w:val="baseline"/>
              <w:rPr>
                <w:rFonts w:hint="eastAsia" w:ascii="仿宋_GB2312"/>
                <w:b/>
                <w:bCs/>
                <w:kern w:val="0"/>
                <w:sz w:val="21"/>
                <w:szCs w:val="21"/>
              </w:rPr>
            </w:pPr>
            <w:r>
              <w:rPr>
                <w:rFonts w:hint="eastAsia" w:ascii="仿宋_GB2312"/>
                <w:bCs/>
                <w:kern w:val="0"/>
                <w:sz w:val="21"/>
                <w:szCs w:val="21"/>
              </w:rPr>
              <w:t>□</w:t>
            </w:r>
            <w:r>
              <w:rPr>
                <w:rFonts w:hint="eastAsia" w:ascii="仿宋_GB2312"/>
                <w:b/>
                <w:bCs/>
                <w:kern w:val="0"/>
                <w:sz w:val="21"/>
                <w:szCs w:val="21"/>
              </w:rPr>
              <w:t>二级（40—60分）：利用信息技术手段或管理工具实现了单一业务数字化管理。数字化经营应用场景要求不少于6个应用场景（其中不少于3个约束性场景）。</w:t>
            </w:r>
          </w:p>
          <w:p w14:paraId="79DEB5EE">
            <w:pPr>
              <w:widowControl/>
              <w:kinsoku w:val="0"/>
              <w:autoSpaceDE w:val="0"/>
              <w:autoSpaceDN w:val="0"/>
              <w:adjustRightInd w:val="0"/>
              <w:spacing w:line="400" w:lineRule="exact"/>
              <w:textAlignment w:val="baseline"/>
              <w:rPr>
                <w:rFonts w:hint="eastAsia" w:ascii="仿宋_GB2312"/>
                <w:b/>
                <w:bCs/>
                <w:kern w:val="0"/>
                <w:sz w:val="21"/>
                <w:szCs w:val="21"/>
              </w:rPr>
            </w:pPr>
            <w:r>
              <w:rPr>
                <w:rFonts w:hint="eastAsia" w:ascii="仿宋_GB2312"/>
                <w:bCs/>
                <w:kern w:val="0"/>
                <w:sz w:val="21"/>
                <w:szCs w:val="21"/>
              </w:rPr>
              <w:t>□</w:t>
            </w:r>
            <w:r>
              <w:rPr>
                <w:rFonts w:hint="eastAsia" w:ascii="仿宋_GB2312"/>
                <w:b/>
                <w:bCs/>
                <w:kern w:val="0"/>
                <w:sz w:val="21"/>
                <w:szCs w:val="21"/>
              </w:rPr>
              <w:t>三级（60—80分）：应用信息系统及数字化技术进行数据分析，实现全部主营业务数字化管控。数字化经营应用场景要求不少于8个应用场景（其中不少于5个约束性场景）。</w:t>
            </w:r>
          </w:p>
          <w:p w14:paraId="0AD1D0E0">
            <w:pPr>
              <w:widowControl/>
              <w:kinsoku w:val="0"/>
              <w:autoSpaceDE w:val="0"/>
              <w:autoSpaceDN w:val="0"/>
              <w:adjustRightInd w:val="0"/>
              <w:spacing w:line="400" w:lineRule="exact"/>
              <w:textAlignment w:val="baseline"/>
              <w:rPr>
                <w:rFonts w:ascii="仿宋_GB2312" w:hAnsi="Calibri"/>
                <w:b/>
                <w:bCs/>
                <w:color w:val="000000"/>
                <w:kern w:val="0"/>
                <w:sz w:val="21"/>
                <w:szCs w:val="21"/>
              </w:rPr>
            </w:pPr>
            <w:r>
              <w:rPr>
                <w:rFonts w:hint="eastAsia" w:ascii="仿宋_GB2312"/>
                <w:bCs/>
                <w:kern w:val="0"/>
                <w:sz w:val="21"/>
                <w:szCs w:val="21"/>
              </w:rPr>
              <w:t>□</w:t>
            </w:r>
            <w:r>
              <w:rPr>
                <w:rFonts w:hint="eastAsia" w:ascii="仿宋_GB2312"/>
                <w:b/>
                <w:bCs/>
                <w:kern w:val="0"/>
                <w:sz w:val="21"/>
                <w:szCs w:val="21"/>
              </w:rPr>
              <w:t>四级（80分以上）：利用全业务链数据集成分析，实现数据驱动的业务协同与智能决策。数字化经营应用场景要求不少于10个应用场景（其中不少于6个约束性场景）。</w:t>
            </w:r>
          </w:p>
        </w:tc>
      </w:tr>
      <w:tr w14:paraId="6D85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518" w:type="dxa"/>
            <w:gridSpan w:val="18"/>
            <w:tcBorders>
              <w:top w:val="single" w:color="auto" w:sz="4" w:space="0"/>
              <w:left w:val="nil"/>
              <w:bottom w:val="single" w:color="auto" w:sz="4" w:space="0"/>
              <w:right w:val="nil"/>
            </w:tcBorders>
            <w:noWrap w:val="0"/>
            <w:vAlign w:val="center"/>
          </w:tcPr>
          <w:p w14:paraId="1611801B">
            <w:pPr>
              <w:widowControl/>
              <w:kinsoku w:val="0"/>
              <w:autoSpaceDE w:val="0"/>
              <w:autoSpaceDN w:val="0"/>
              <w:adjustRightInd w:val="0"/>
              <w:spacing w:line="560" w:lineRule="exact"/>
              <w:jc w:val="center"/>
              <w:textAlignment w:val="baseline"/>
              <w:rPr>
                <w:rFonts w:hint="eastAsia" w:ascii="黑体" w:hAnsi="黑体" w:eastAsia="黑体"/>
                <w:b/>
                <w:color w:val="000000"/>
                <w:kern w:val="0"/>
                <w:szCs w:val="32"/>
              </w:rPr>
            </w:pPr>
          </w:p>
          <w:p w14:paraId="315DC495">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黑体" w:hAnsi="黑体" w:eastAsia="黑体"/>
                <w:b/>
                <w:color w:val="000000"/>
                <w:kern w:val="0"/>
                <w:szCs w:val="32"/>
              </w:rPr>
              <w:t>五、企业数字化转型方案建议（数字化服务商改造前填写）</w:t>
            </w:r>
          </w:p>
        </w:tc>
      </w:tr>
      <w:tr w14:paraId="6252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trPr>
        <w:tc>
          <w:tcPr>
            <w:tcW w:w="2219" w:type="dxa"/>
            <w:gridSpan w:val="5"/>
            <w:vMerge w:val="restart"/>
            <w:tcBorders>
              <w:top w:val="nil"/>
              <w:left w:val="single" w:color="auto" w:sz="4" w:space="0"/>
              <w:bottom w:val="single" w:color="auto" w:sz="4" w:space="0"/>
              <w:right w:val="single" w:color="auto" w:sz="4" w:space="0"/>
            </w:tcBorders>
            <w:noWrap w:val="0"/>
            <w:vAlign w:val="center"/>
          </w:tcPr>
          <w:p w14:paraId="51E6F5D2">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试点企业数字化转型合理可行的具体建议</w:t>
            </w:r>
          </w:p>
        </w:tc>
        <w:tc>
          <w:tcPr>
            <w:tcW w:w="2956" w:type="dxa"/>
            <w:gridSpan w:val="5"/>
            <w:tcBorders>
              <w:top w:val="single" w:color="auto" w:sz="4" w:space="0"/>
              <w:left w:val="nil"/>
              <w:bottom w:val="single" w:color="auto" w:sz="4" w:space="0"/>
              <w:right w:val="single" w:color="auto" w:sz="4" w:space="0"/>
            </w:tcBorders>
            <w:noWrap w:val="0"/>
            <w:vAlign w:val="center"/>
          </w:tcPr>
          <w:p w14:paraId="45DA7890">
            <w:pPr>
              <w:widowControl/>
              <w:kinsoku w:val="0"/>
              <w:autoSpaceDE w:val="0"/>
              <w:autoSpaceDN w:val="0"/>
              <w:adjustRightInd w:val="0"/>
              <w:spacing w:line="560" w:lineRule="exact"/>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数字化转型顶层设计</w:t>
            </w:r>
          </w:p>
          <w:p w14:paraId="0FEF61FB">
            <w:pPr>
              <w:widowControl/>
              <w:kinsoku w:val="0"/>
              <w:autoSpaceDE w:val="0"/>
              <w:autoSpaceDN w:val="0"/>
              <w:adjustRightInd w:val="0"/>
              <w:spacing w:line="560" w:lineRule="exact"/>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（逐条列出）</w:t>
            </w:r>
          </w:p>
        </w:tc>
        <w:tc>
          <w:tcPr>
            <w:tcW w:w="3343" w:type="dxa"/>
            <w:gridSpan w:val="8"/>
            <w:tcBorders>
              <w:top w:val="single" w:color="auto" w:sz="4" w:space="0"/>
              <w:left w:val="nil"/>
              <w:bottom w:val="single" w:color="auto" w:sz="4" w:space="0"/>
              <w:right w:val="single" w:color="auto" w:sz="4" w:space="0"/>
            </w:tcBorders>
            <w:noWrap w:val="0"/>
            <w:vAlign w:val="center"/>
          </w:tcPr>
          <w:p w14:paraId="59787BD1">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bCs/>
                <w:color w:val="000000"/>
                <w:kern w:val="0"/>
                <w:sz w:val="21"/>
                <w:szCs w:val="21"/>
              </w:rPr>
              <w:t>（描述企业数字化转型解决方案顶层设计及切入点，制定企业数字化转型的阶段性目标和具体的实施计划）</w:t>
            </w:r>
          </w:p>
        </w:tc>
      </w:tr>
      <w:tr w14:paraId="32B5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6" w:hRule="atLeast"/>
        </w:trPr>
        <w:tc>
          <w:tcPr>
            <w:tcW w:w="2219" w:type="dxa"/>
            <w:gridSpan w:val="5"/>
            <w:vMerge w:val="continue"/>
            <w:tcBorders>
              <w:top w:val="nil"/>
              <w:left w:val="single" w:color="auto" w:sz="4" w:space="0"/>
              <w:bottom w:val="single" w:color="auto" w:sz="4" w:space="0"/>
              <w:right w:val="single" w:color="auto" w:sz="4" w:space="0"/>
            </w:tcBorders>
            <w:noWrap w:val="0"/>
            <w:vAlign w:val="center"/>
          </w:tcPr>
          <w:p w14:paraId="3CDE6280">
            <w:pPr>
              <w:widowControl/>
              <w:jc w:val="left"/>
              <w:rPr>
                <w:rFonts w:ascii="仿宋_GB2312" w:hAnsi="Calibri"/>
                <w:b/>
                <w:color w:val="000000"/>
                <w:kern w:val="0"/>
                <w:sz w:val="21"/>
                <w:szCs w:val="21"/>
              </w:rPr>
            </w:pPr>
          </w:p>
        </w:tc>
        <w:tc>
          <w:tcPr>
            <w:tcW w:w="2956" w:type="dxa"/>
            <w:gridSpan w:val="5"/>
            <w:tcBorders>
              <w:top w:val="single" w:color="auto" w:sz="4" w:space="0"/>
              <w:left w:val="nil"/>
              <w:bottom w:val="single" w:color="auto" w:sz="4" w:space="0"/>
              <w:right w:val="single" w:color="auto" w:sz="4" w:space="0"/>
            </w:tcBorders>
            <w:noWrap w:val="0"/>
            <w:vAlign w:val="center"/>
          </w:tcPr>
          <w:p w14:paraId="184BD073">
            <w:pPr>
              <w:widowControl/>
              <w:kinsoku w:val="0"/>
              <w:autoSpaceDE w:val="0"/>
              <w:autoSpaceDN w:val="0"/>
              <w:adjustRightInd w:val="0"/>
              <w:spacing w:line="560" w:lineRule="exact"/>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数字化转型建设方案</w:t>
            </w:r>
          </w:p>
          <w:p w14:paraId="20B22575">
            <w:pPr>
              <w:widowControl/>
              <w:kinsoku w:val="0"/>
              <w:autoSpaceDE w:val="0"/>
              <w:autoSpaceDN w:val="0"/>
              <w:adjustRightInd w:val="0"/>
              <w:spacing w:line="560" w:lineRule="exact"/>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（逐条列出）</w:t>
            </w:r>
          </w:p>
        </w:tc>
        <w:tc>
          <w:tcPr>
            <w:tcW w:w="3343" w:type="dxa"/>
            <w:gridSpan w:val="8"/>
            <w:tcBorders>
              <w:top w:val="single" w:color="auto" w:sz="4" w:space="0"/>
              <w:left w:val="nil"/>
              <w:bottom w:val="single" w:color="auto" w:sz="4" w:space="0"/>
              <w:right w:val="single" w:color="auto" w:sz="4" w:space="0"/>
            </w:tcBorders>
            <w:noWrap w:val="0"/>
            <w:vAlign w:val="center"/>
          </w:tcPr>
          <w:p w14:paraId="344D8972">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bCs/>
                <w:color w:val="000000"/>
                <w:kern w:val="0"/>
                <w:sz w:val="21"/>
                <w:szCs w:val="21"/>
              </w:rPr>
              <w:t>（描述企业数字化转型解决方案整体架构，实施数字化改造的硬件、软件系统需求及实现的主要功能，以及各硬件、软件系统集成要点等。）</w:t>
            </w:r>
          </w:p>
        </w:tc>
      </w:tr>
      <w:tr w14:paraId="292F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518" w:type="dxa"/>
            <w:gridSpan w:val="18"/>
            <w:tcBorders>
              <w:top w:val="single" w:color="auto" w:sz="4" w:space="0"/>
              <w:left w:val="nil"/>
              <w:bottom w:val="single" w:color="auto" w:sz="4" w:space="0"/>
              <w:right w:val="nil"/>
            </w:tcBorders>
            <w:noWrap w:val="0"/>
            <w:vAlign w:val="center"/>
          </w:tcPr>
          <w:p w14:paraId="33E3CAA2">
            <w:pPr>
              <w:widowControl/>
              <w:kinsoku w:val="0"/>
              <w:autoSpaceDE w:val="0"/>
              <w:autoSpaceDN w:val="0"/>
              <w:adjustRightInd w:val="0"/>
              <w:spacing w:line="560" w:lineRule="exact"/>
              <w:jc w:val="center"/>
              <w:textAlignment w:val="baseline"/>
              <w:rPr>
                <w:rFonts w:ascii="黑体" w:hAnsi="黑体" w:eastAsia="黑体"/>
                <w:b/>
                <w:color w:val="000000"/>
                <w:kern w:val="0"/>
                <w:szCs w:val="32"/>
              </w:rPr>
            </w:pPr>
            <w:r>
              <w:rPr>
                <w:rFonts w:hint="eastAsia" w:ascii="黑体" w:hAnsi="黑体" w:eastAsia="黑体"/>
                <w:b/>
                <w:color w:val="000000"/>
                <w:kern w:val="0"/>
                <w:szCs w:val="32"/>
              </w:rPr>
              <w:t>六、数字化产品和服务推荐（数字化服务商改造前填写）</w:t>
            </w:r>
          </w:p>
        </w:tc>
      </w:tr>
      <w:tr w14:paraId="544B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center"/>
          </w:tcPr>
          <w:p w14:paraId="4BB3E6B9">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一级场景</w:t>
            </w:r>
          </w:p>
        </w:tc>
        <w:tc>
          <w:tcPr>
            <w:tcW w:w="1391" w:type="dxa"/>
            <w:gridSpan w:val="3"/>
            <w:tcBorders>
              <w:top w:val="single" w:color="auto" w:sz="4" w:space="0"/>
              <w:left w:val="nil"/>
              <w:bottom w:val="single" w:color="auto" w:sz="4" w:space="0"/>
              <w:right w:val="single" w:color="auto" w:sz="4" w:space="0"/>
            </w:tcBorders>
            <w:noWrap w:val="0"/>
            <w:vAlign w:val="center"/>
          </w:tcPr>
          <w:p w14:paraId="54AA0B24">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二级场景</w:t>
            </w:r>
          </w:p>
        </w:tc>
        <w:tc>
          <w:tcPr>
            <w:tcW w:w="762" w:type="dxa"/>
            <w:tcBorders>
              <w:top w:val="single" w:color="auto" w:sz="4" w:space="0"/>
              <w:left w:val="nil"/>
              <w:bottom w:val="single" w:color="auto" w:sz="4" w:space="0"/>
              <w:right w:val="single" w:color="auto" w:sz="4" w:space="0"/>
            </w:tcBorders>
            <w:noWrap w:val="0"/>
            <w:vAlign w:val="center"/>
          </w:tcPr>
          <w:p w14:paraId="318732AC">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适用产品</w:t>
            </w:r>
          </w:p>
          <w:p w14:paraId="7B66C117">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名称/服务</w:t>
            </w:r>
          </w:p>
        </w:tc>
        <w:tc>
          <w:tcPr>
            <w:tcW w:w="3186" w:type="dxa"/>
            <w:gridSpan w:val="8"/>
            <w:tcBorders>
              <w:top w:val="single" w:color="auto" w:sz="4" w:space="0"/>
              <w:left w:val="nil"/>
              <w:bottom w:val="single" w:color="auto" w:sz="4" w:space="0"/>
              <w:right w:val="single" w:color="auto" w:sz="4" w:space="0"/>
            </w:tcBorders>
            <w:noWrap w:val="0"/>
            <w:vAlign w:val="center"/>
          </w:tcPr>
          <w:p w14:paraId="67FAC138">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简述</w:t>
            </w:r>
          </w:p>
        </w:tc>
        <w:tc>
          <w:tcPr>
            <w:tcW w:w="1090" w:type="dxa"/>
            <w:gridSpan w:val="3"/>
            <w:tcBorders>
              <w:top w:val="single" w:color="auto" w:sz="4" w:space="0"/>
              <w:left w:val="nil"/>
              <w:bottom w:val="single" w:color="auto" w:sz="4" w:space="0"/>
              <w:right w:val="single" w:color="auto" w:sz="4" w:space="0"/>
            </w:tcBorders>
            <w:noWrap w:val="0"/>
            <w:vAlign w:val="center"/>
          </w:tcPr>
          <w:p w14:paraId="6E0140CB">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价格</w:t>
            </w:r>
          </w:p>
          <w:p w14:paraId="752B8A24">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（万元）</w:t>
            </w:r>
          </w:p>
        </w:tc>
        <w:tc>
          <w:tcPr>
            <w:tcW w:w="1261" w:type="dxa"/>
            <w:tcBorders>
              <w:top w:val="single" w:color="auto" w:sz="4" w:space="0"/>
              <w:left w:val="nil"/>
              <w:bottom w:val="single" w:color="auto" w:sz="4" w:space="0"/>
              <w:right w:val="single" w:color="auto" w:sz="4" w:space="0"/>
            </w:tcBorders>
            <w:noWrap w:val="0"/>
            <w:vAlign w:val="center"/>
          </w:tcPr>
          <w:p w14:paraId="39E33E11">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服务商</w:t>
            </w:r>
          </w:p>
        </w:tc>
      </w:tr>
      <w:tr w14:paraId="10DC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28" w:type="dxa"/>
            <w:gridSpan w:val="2"/>
            <w:vMerge w:val="restart"/>
            <w:tcBorders>
              <w:top w:val="nil"/>
              <w:left w:val="single" w:color="auto" w:sz="4" w:space="0"/>
              <w:bottom w:val="single" w:color="auto" w:sz="4" w:space="0"/>
              <w:right w:val="single" w:color="auto" w:sz="4" w:space="0"/>
            </w:tcBorders>
            <w:noWrap w:val="0"/>
            <w:vAlign w:val="center"/>
          </w:tcPr>
          <w:p w14:paraId="058F6550">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1.产品生命周期数字化</w:t>
            </w:r>
          </w:p>
        </w:tc>
        <w:tc>
          <w:tcPr>
            <w:tcW w:w="1391" w:type="dxa"/>
            <w:gridSpan w:val="3"/>
            <w:tcBorders>
              <w:top w:val="single" w:color="auto" w:sz="4" w:space="0"/>
              <w:left w:val="nil"/>
              <w:bottom w:val="single" w:color="auto" w:sz="4" w:space="0"/>
              <w:right w:val="single" w:color="auto" w:sz="4" w:space="0"/>
            </w:tcBorders>
            <w:noWrap w:val="0"/>
            <w:vAlign w:val="center"/>
          </w:tcPr>
          <w:p w14:paraId="11B9FB60">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1.1产品设计</w:t>
            </w:r>
          </w:p>
        </w:tc>
        <w:tc>
          <w:tcPr>
            <w:tcW w:w="762" w:type="dxa"/>
            <w:tcBorders>
              <w:top w:val="single" w:color="auto" w:sz="4" w:space="0"/>
              <w:left w:val="nil"/>
              <w:bottom w:val="single" w:color="auto" w:sz="4" w:space="0"/>
              <w:right w:val="single" w:color="auto" w:sz="4" w:space="0"/>
            </w:tcBorders>
            <w:noWrap w:val="0"/>
            <w:vAlign w:val="center"/>
          </w:tcPr>
          <w:p w14:paraId="7239E714">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示例：</w:t>
            </w:r>
          </w:p>
          <w:p w14:paraId="120AA77A">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Style w:val="8"/>
                <w:rFonts w:hint="default" w:hAnsi="宋体"/>
                <w:b/>
                <w:kern w:val="0"/>
              </w:rPr>
              <w:t>1.XX软件</w:t>
            </w:r>
          </w:p>
        </w:tc>
        <w:tc>
          <w:tcPr>
            <w:tcW w:w="3186" w:type="dxa"/>
            <w:gridSpan w:val="8"/>
            <w:tcBorders>
              <w:top w:val="single" w:color="auto" w:sz="4" w:space="0"/>
              <w:left w:val="nil"/>
              <w:bottom w:val="single" w:color="auto" w:sz="4" w:space="0"/>
              <w:right w:val="single" w:color="auto" w:sz="4" w:space="0"/>
            </w:tcBorders>
            <w:noWrap w:val="0"/>
            <w:vAlign w:val="center"/>
          </w:tcPr>
          <w:p w14:paraId="14CCEC6D">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示例：</w:t>
            </w:r>
            <w:r>
              <w:rPr>
                <w:rStyle w:val="8"/>
                <w:rFonts w:hint="default" w:hAnsi="宋体"/>
              </w:rPr>
              <w:t>该产品集成开源求解器，支持云图、动画、剖切等常用后处理功能，通过云端仿真，研发工程师可以在模拟环境中验证零部件的结构性能，包括强度、刚度、耐久性和振动特性等。满足汽车零部件必须具备的高度可靠性和安全性，应对复杂的路况和各种工况等需求。通过该云化的仿真软件应用，降低了物理测试成本，缩短了设计决策时间，并增加了汽车零部件及配件制造行业的研发安全性。</w:t>
            </w:r>
          </w:p>
        </w:tc>
        <w:tc>
          <w:tcPr>
            <w:tcW w:w="1090" w:type="dxa"/>
            <w:gridSpan w:val="3"/>
            <w:tcBorders>
              <w:top w:val="single" w:color="auto" w:sz="4" w:space="0"/>
              <w:left w:val="nil"/>
              <w:bottom w:val="single" w:color="auto" w:sz="4" w:space="0"/>
              <w:right w:val="single" w:color="auto" w:sz="4" w:space="0"/>
            </w:tcBorders>
            <w:noWrap w:val="0"/>
            <w:vAlign w:val="center"/>
          </w:tcPr>
          <w:p w14:paraId="0EB17BEF">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261" w:type="dxa"/>
            <w:tcBorders>
              <w:top w:val="single" w:color="auto" w:sz="4" w:space="0"/>
              <w:left w:val="nil"/>
              <w:bottom w:val="single" w:color="auto" w:sz="4" w:space="0"/>
              <w:right w:val="single" w:color="auto" w:sz="4" w:space="0"/>
            </w:tcBorders>
            <w:noWrap w:val="0"/>
            <w:vAlign w:val="center"/>
          </w:tcPr>
          <w:p w14:paraId="45292732">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xx</w:t>
            </w:r>
          </w:p>
        </w:tc>
      </w:tr>
      <w:tr w14:paraId="43EA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730F4BC9">
            <w:pPr>
              <w:widowControl/>
              <w:jc w:val="left"/>
              <w:rPr>
                <w:rFonts w:ascii="仿宋_GB2312" w:hAnsi="Calibri"/>
                <w:b/>
                <w:color w:val="000000"/>
                <w:kern w:val="0"/>
                <w:sz w:val="21"/>
                <w:szCs w:val="21"/>
              </w:rPr>
            </w:pPr>
          </w:p>
        </w:tc>
        <w:tc>
          <w:tcPr>
            <w:tcW w:w="1391" w:type="dxa"/>
            <w:gridSpan w:val="3"/>
            <w:tcBorders>
              <w:top w:val="single" w:color="auto" w:sz="4" w:space="0"/>
              <w:left w:val="nil"/>
              <w:bottom w:val="single" w:color="auto" w:sz="4" w:space="0"/>
              <w:right w:val="single" w:color="auto" w:sz="4" w:space="0"/>
            </w:tcBorders>
            <w:noWrap w:val="0"/>
            <w:vAlign w:val="center"/>
          </w:tcPr>
          <w:p w14:paraId="3A707F92">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1.2工艺设计</w:t>
            </w:r>
          </w:p>
        </w:tc>
        <w:tc>
          <w:tcPr>
            <w:tcW w:w="762" w:type="dxa"/>
            <w:tcBorders>
              <w:top w:val="single" w:color="auto" w:sz="4" w:space="0"/>
              <w:left w:val="nil"/>
              <w:bottom w:val="single" w:color="auto" w:sz="4" w:space="0"/>
              <w:right w:val="single" w:color="auto" w:sz="4" w:space="0"/>
            </w:tcBorders>
            <w:noWrap w:val="0"/>
            <w:vAlign w:val="center"/>
          </w:tcPr>
          <w:p w14:paraId="355354E0">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71C3D049">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090" w:type="dxa"/>
            <w:gridSpan w:val="3"/>
            <w:tcBorders>
              <w:top w:val="single" w:color="auto" w:sz="4" w:space="0"/>
              <w:left w:val="nil"/>
              <w:bottom w:val="single" w:color="auto" w:sz="4" w:space="0"/>
              <w:right w:val="single" w:color="auto" w:sz="4" w:space="0"/>
            </w:tcBorders>
            <w:noWrap w:val="0"/>
            <w:vAlign w:val="center"/>
          </w:tcPr>
          <w:p w14:paraId="1F965FFB">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261" w:type="dxa"/>
            <w:tcBorders>
              <w:top w:val="single" w:color="auto" w:sz="4" w:space="0"/>
              <w:left w:val="nil"/>
              <w:bottom w:val="single" w:color="auto" w:sz="4" w:space="0"/>
              <w:right w:val="single" w:color="auto" w:sz="4" w:space="0"/>
            </w:tcBorders>
            <w:noWrap w:val="0"/>
            <w:vAlign w:val="center"/>
          </w:tcPr>
          <w:p w14:paraId="6735BD53">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r>
      <w:tr w14:paraId="08EB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21DB1D15">
            <w:pPr>
              <w:widowControl/>
              <w:jc w:val="left"/>
              <w:rPr>
                <w:rFonts w:ascii="仿宋_GB2312" w:hAnsi="Calibri"/>
                <w:b/>
                <w:color w:val="000000"/>
                <w:kern w:val="0"/>
                <w:sz w:val="21"/>
                <w:szCs w:val="21"/>
              </w:rPr>
            </w:pPr>
          </w:p>
        </w:tc>
        <w:tc>
          <w:tcPr>
            <w:tcW w:w="1391" w:type="dxa"/>
            <w:gridSpan w:val="3"/>
            <w:tcBorders>
              <w:top w:val="single" w:color="auto" w:sz="4" w:space="0"/>
              <w:left w:val="nil"/>
              <w:bottom w:val="single" w:color="auto" w:sz="4" w:space="0"/>
              <w:right w:val="single" w:color="auto" w:sz="4" w:space="0"/>
            </w:tcBorders>
            <w:noWrap w:val="0"/>
            <w:vAlign w:val="center"/>
          </w:tcPr>
          <w:p w14:paraId="628A4311">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1.3营销管理</w:t>
            </w:r>
          </w:p>
        </w:tc>
        <w:tc>
          <w:tcPr>
            <w:tcW w:w="762" w:type="dxa"/>
            <w:tcBorders>
              <w:top w:val="single" w:color="auto" w:sz="4" w:space="0"/>
              <w:left w:val="nil"/>
              <w:bottom w:val="single" w:color="auto" w:sz="4" w:space="0"/>
              <w:right w:val="single" w:color="auto" w:sz="4" w:space="0"/>
            </w:tcBorders>
            <w:noWrap w:val="0"/>
            <w:vAlign w:val="center"/>
          </w:tcPr>
          <w:p w14:paraId="6DBB45B6">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030D83A0">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090" w:type="dxa"/>
            <w:gridSpan w:val="3"/>
            <w:tcBorders>
              <w:top w:val="single" w:color="auto" w:sz="4" w:space="0"/>
              <w:left w:val="nil"/>
              <w:bottom w:val="single" w:color="auto" w:sz="4" w:space="0"/>
              <w:right w:val="single" w:color="auto" w:sz="4" w:space="0"/>
            </w:tcBorders>
            <w:noWrap w:val="0"/>
            <w:vAlign w:val="center"/>
          </w:tcPr>
          <w:p w14:paraId="5850623A">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261" w:type="dxa"/>
            <w:tcBorders>
              <w:top w:val="single" w:color="auto" w:sz="4" w:space="0"/>
              <w:left w:val="nil"/>
              <w:bottom w:val="single" w:color="auto" w:sz="4" w:space="0"/>
              <w:right w:val="single" w:color="auto" w:sz="4" w:space="0"/>
            </w:tcBorders>
            <w:noWrap w:val="0"/>
            <w:vAlign w:val="center"/>
          </w:tcPr>
          <w:p w14:paraId="1A599D26">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r>
      <w:tr w14:paraId="65E3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1E678BFD">
            <w:pPr>
              <w:widowControl/>
              <w:jc w:val="left"/>
              <w:rPr>
                <w:rFonts w:ascii="仿宋_GB2312" w:hAnsi="Calibri"/>
                <w:b/>
                <w:color w:val="000000"/>
                <w:kern w:val="0"/>
                <w:sz w:val="21"/>
                <w:szCs w:val="21"/>
              </w:rPr>
            </w:pPr>
          </w:p>
        </w:tc>
        <w:tc>
          <w:tcPr>
            <w:tcW w:w="1391" w:type="dxa"/>
            <w:gridSpan w:val="3"/>
            <w:tcBorders>
              <w:top w:val="single" w:color="auto" w:sz="4" w:space="0"/>
              <w:left w:val="nil"/>
              <w:bottom w:val="single" w:color="auto" w:sz="4" w:space="0"/>
              <w:right w:val="single" w:color="auto" w:sz="4" w:space="0"/>
            </w:tcBorders>
            <w:noWrap w:val="0"/>
            <w:vAlign w:val="center"/>
          </w:tcPr>
          <w:p w14:paraId="5C6373B2">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1.4售后服务</w:t>
            </w:r>
          </w:p>
        </w:tc>
        <w:tc>
          <w:tcPr>
            <w:tcW w:w="762" w:type="dxa"/>
            <w:tcBorders>
              <w:top w:val="single" w:color="auto" w:sz="4" w:space="0"/>
              <w:left w:val="nil"/>
              <w:bottom w:val="single" w:color="auto" w:sz="4" w:space="0"/>
              <w:right w:val="single" w:color="auto" w:sz="4" w:space="0"/>
            </w:tcBorders>
            <w:noWrap w:val="0"/>
            <w:vAlign w:val="center"/>
          </w:tcPr>
          <w:p w14:paraId="61F6AA49">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5B82D9D7">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090" w:type="dxa"/>
            <w:gridSpan w:val="3"/>
            <w:tcBorders>
              <w:top w:val="single" w:color="auto" w:sz="4" w:space="0"/>
              <w:left w:val="nil"/>
              <w:bottom w:val="single" w:color="auto" w:sz="4" w:space="0"/>
              <w:right w:val="single" w:color="auto" w:sz="4" w:space="0"/>
            </w:tcBorders>
            <w:noWrap w:val="0"/>
            <w:vAlign w:val="center"/>
          </w:tcPr>
          <w:p w14:paraId="49BC62A9">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261" w:type="dxa"/>
            <w:tcBorders>
              <w:top w:val="single" w:color="auto" w:sz="4" w:space="0"/>
              <w:left w:val="nil"/>
              <w:bottom w:val="single" w:color="auto" w:sz="4" w:space="0"/>
              <w:right w:val="single" w:color="auto" w:sz="4" w:space="0"/>
            </w:tcBorders>
            <w:noWrap w:val="0"/>
            <w:vAlign w:val="center"/>
          </w:tcPr>
          <w:p w14:paraId="30BD34FC">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r>
      <w:tr w14:paraId="598A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28" w:type="dxa"/>
            <w:gridSpan w:val="2"/>
            <w:vMerge w:val="restart"/>
            <w:tcBorders>
              <w:top w:val="nil"/>
              <w:left w:val="single" w:color="auto" w:sz="4" w:space="0"/>
              <w:bottom w:val="single" w:color="auto" w:sz="4" w:space="0"/>
              <w:right w:val="single" w:color="auto" w:sz="4" w:space="0"/>
            </w:tcBorders>
            <w:noWrap w:val="0"/>
            <w:vAlign w:val="center"/>
          </w:tcPr>
          <w:p w14:paraId="40D3ABF4">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2.生产过程数字化</w:t>
            </w:r>
          </w:p>
        </w:tc>
        <w:tc>
          <w:tcPr>
            <w:tcW w:w="1391" w:type="dxa"/>
            <w:gridSpan w:val="3"/>
            <w:tcBorders>
              <w:top w:val="single" w:color="auto" w:sz="4" w:space="0"/>
              <w:left w:val="nil"/>
              <w:bottom w:val="single" w:color="auto" w:sz="4" w:space="0"/>
              <w:right w:val="single" w:color="auto" w:sz="4" w:space="0"/>
            </w:tcBorders>
            <w:noWrap w:val="0"/>
            <w:vAlign w:val="center"/>
          </w:tcPr>
          <w:p w14:paraId="10E1D6BE">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2.1计划排程</w:t>
            </w:r>
          </w:p>
        </w:tc>
        <w:tc>
          <w:tcPr>
            <w:tcW w:w="762" w:type="dxa"/>
            <w:tcBorders>
              <w:top w:val="single" w:color="auto" w:sz="4" w:space="0"/>
              <w:left w:val="nil"/>
              <w:bottom w:val="single" w:color="auto" w:sz="4" w:space="0"/>
              <w:right w:val="single" w:color="auto" w:sz="4" w:space="0"/>
            </w:tcBorders>
            <w:noWrap w:val="0"/>
            <w:vAlign w:val="center"/>
          </w:tcPr>
          <w:p w14:paraId="7079F881">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331B763B">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090" w:type="dxa"/>
            <w:gridSpan w:val="3"/>
            <w:tcBorders>
              <w:top w:val="single" w:color="auto" w:sz="4" w:space="0"/>
              <w:left w:val="nil"/>
              <w:bottom w:val="single" w:color="auto" w:sz="4" w:space="0"/>
              <w:right w:val="single" w:color="auto" w:sz="4" w:space="0"/>
            </w:tcBorders>
            <w:noWrap w:val="0"/>
            <w:vAlign w:val="center"/>
          </w:tcPr>
          <w:p w14:paraId="0CF27196">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261" w:type="dxa"/>
            <w:tcBorders>
              <w:top w:val="single" w:color="auto" w:sz="4" w:space="0"/>
              <w:left w:val="nil"/>
              <w:bottom w:val="single" w:color="auto" w:sz="4" w:space="0"/>
              <w:right w:val="single" w:color="auto" w:sz="4" w:space="0"/>
            </w:tcBorders>
            <w:noWrap w:val="0"/>
            <w:vAlign w:val="center"/>
          </w:tcPr>
          <w:p w14:paraId="37F55F70">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r>
      <w:tr w14:paraId="5590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3B4CE771">
            <w:pPr>
              <w:widowControl/>
              <w:jc w:val="left"/>
              <w:rPr>
                <w:rFonts w:ascii="仿宋_GB2312" w:hAnsi="Calibri"/>
                <w:b/>
                <w:color w:val="000000"/>
                <w:kern w:val="0"/>
                <w:sz w:val="21"/>
                <w:szCs w:val="21"/>
              </w:rPr>
            </w:pPr>
          </w:p>
        </w:tc>
        <w:tc>
          <w:tcPr>
            <w:tcW w:w="1391" w:type="dxa"/>
            <w:gridSpan w:val="3"/>
            <w:tcBorders>
              <w:top w:val="single" w:color="auto" w:sz="4" w:space="0"/>
              <w:left w:val="nil"/>
              <w:bottom w:val="single" w:color="auto" w:sz="4" w:space="0"/>
              <w:right w:val="single" w:color="auto" w:sz="4" w:space="0"/>
            </w:tcBorders>
            <w:noWrap w:val="0"/>
            <w:vAlign w:val="center"/>
          </w:tcPr>
          <w:p w14:paraId="40512132">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2.2生产管控</w:t>
            </w:r>
          </w:p>
        </w:tc>
        <w:tc>
          <w:tcPr>
            <w:tcW w:w="762" w:type="dxa"/>
            <w:tcBorders>
              <w:top w:val="single" w:color="auto" w:sz="4" w:space="0"/>
              <w:left w:val="nil"/>
              <w:bottom w:val="single" w:color="auto" w:sz="4" w:space="0"/>
              <w:right w:val="single" w:color="auto" w:sz="4" w:space="0"/>
            </w:tcBorders>
            <w:noWrap w:val="0"/>
            <w:vAlign w:val="center"/>
          </w:tcPr>
          <w:p w14:paraId="01C3DE67">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3B43BAC9">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090" w:type="dxa"/>
            <w:gridSpan w:val="3"/>
            <w:tcBorders>
              <w:top w:val="single" w:color="auto" w:sz="4" w:space="0"/>
              <w:left w:val="nil"/>
              <w:bottom w:val="single" w:color="auto" w:sz="4" w:space="0"/>
              <w:right w:val="single" w:color="auto" w:sz="4" w:space="0"/>
            </w:tcBorders>
            <w:noWrap w:val="0"/>
            <w:vAlign w:val="center"/>
          </w:tcPr>
          <w:p w14:paraId="1785E94D">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261" w:type="dxa"/>
            <w:tcBorders>
              <w:top w:val="single" w:color="auto" w:sz="4" w:space="0"/>
              <w:left w:val="nil"/>
              <w:bottom w:val="single" w:color="auto" w:sz="4" w:space="0"/>
              <w:right w:val="single" w:color="auto" w:sz="4" w:space="0"/>
            </w:tcBorders>
            <w:noWrap w:val="0"/>
            <w:vAlign w:val="center"/>
          </w:tcPr>
          <w:p w14:paraId="44BB7CE8">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r>
      <w:tr w14:paraId="600D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74A39DBD">
            <w:pPr>
              <w:widowControl/>
              <w:jc w:val="left"/>
              <w:rPr>
                <w:rFonts w:ascii="仿宋_GB2312" w:hAnsi="Calibri"/>
                <w:b/>
                <w:color w:val="000000"/>
                <w:kern w:val="0"/>
                <w:sz w:val="21"/>
                <w:szCs w:val="21"/>
              </w:rPr>
            </w:pPr>
          </w:p>
        </w:tc>
        <w:tc>
          <w:tcPr>
            <w:tcW w:w="1391" w:type="dxa"/>
            <w:gridSpan w:val="3"/>
            <w:tcBorders>
              <w:top w:val="single" w:color="auto" w:sz="4" w:space="0"/>
              <w:left w:val="nil"/>
              <w:bottom w:val="single" w:color="auto" w:sz="4" w:space="0"/>
              <w:right w:val="single" w:color="auto" w:sz="4" w:space="0"/>
            </w:tcBorders>
            <w:noWrap w:val="0"/>
            <w:vAlign w:val="center"/>
          </w:tcPr>
          <w:p w14:paraId="173B83B2">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2.3质量管理</w:t>
            </w:r>
          </w:p>
        </w:tc>
        <w:tc>
          <w:tcPr>
            <w:tcW w:w="762" w:type="dxa"/>
            <w:tcBorders>
              <w:top w:val="single" w:color="auto" w:sz="4" w:space="0"/>
              <w:left w:val="nil"/>
              <w:bottom w:val="single" w:color="auto" w:sz="4" w:space="0"/>
              <w:right w:val="single" w:color="auto" w:sz="4" w:space="0"/>
            </w:tcBorders>
            <w:noWrap w:val="0"/>
            <w:vAlign w:val="center"/>
          </w:tcPr>
          <w:p w14:paraId="66F8D202">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5E897C5F">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090" w:type="dxa"/>
            <w:gridSpan w:val="3"/>
            <w:tcBorders>
              <w:top w:val="single" w:color="auto" w:sz="4" w:space="0"/>
              <w:left w:val="nil"/>
              <w:bottom w:val="single" w:color="auto" w:sz="4" w:space="0"/>
              <w:right w:val="single" w:color="auto" w:sz="4" w:space="0"/>
            </w:tcBorders>
            <w:noWrap w:val="0"/>
            <w:vAlign w:val="center"/>
          </w:tcPr>
          <w:p w14:paraId="7FB385A6">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261" w:type="dxa"/>
            <w:tcBorders>
              <w:top w:val="single" w:color="auto" w:sz="4" w:space="0"/>
              <w:left w:val="nil"/>
              <w:bottom w:val="single" w:color="auto" w:sz="4" w:space="0"/>
              <w:right w:val="single" w:color="auto" w:sz="4" w:space="0"/>
            </w:tcBorders>
            <w:noWrap w:val="0"/>
            <w:vAlign w:val="center"/>
          </w:tcPr>
          <w:p w14:paraId="7599ADCC">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r>
      <w:tr w14:paraId="72B6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61D43784">
            <w:pPr>
              <w:widowControl/>
              <w:jc w:val="left"/>
              <w:rPr>
                <w:rFonts w:ascii="仿宋_GB2312" w:hAnsi="Calibri"/>
                <w:b/>
                <w:color w:val="000000"/>
                <w:kern w:val="0"/>
                <w:sz w:val="21"/>
                <w:szCs w:val="21"/>
              </w:rPr>
            </w:pPr>
          </w:p>
        </w:tc>
        <w:tc>
          <w:tcPr>
            <w:tcW w:w="1391" w:type="dxa"/>
            <w:gridSpan w:val="3"/>
            <w:tcBorders>
              <w:top w:val="single" w:color="auto" w:sz="4" w:space="0"/>
              <w:left w:val="nil"/>
              <w:bottom w:val="single" w:color="auto" w:sz="4" w:space="0"/>
              <w:right w:val="single" w:color="auto" w:sz="4" w:space="0"/>
            </w:tcBorders>
            <w:noWrap w:val="0"/>
            <w:vAlign w:val="center"/>
          </w:tcPr>
          <w:p w14:paraId="287CDF22">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2.4设备管理</w:t>
            </w:r>
          </w:p>
        </w:tc>
        <w:tc>
          <w:tcPr>
            <w:tcW w:w="762" w:type="dxa"/>
            <w:tcBorders>
              <w:top w:val="single" w:color="auto" w:sz="4" w:space="0"/>
              <w:left w:val="nil"/>
              <w:bottom w:val="single" w:color="auto" w:sz="4" w:space="0"/>
              <w:right w:val="single" w:color="auto" w:sz="4" w:space="0"/>
            </w:tcBorders>
            <w:noWrap w:val="0"/>
            <w:vAlign w:val="center"/>
          </w:tcPr>
          <w:p w14:paraId="6F1F7EB5">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625BBF20">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090" w:type="dxa"/>
            <w:gridSpan w:val="3"/>
            <w:tcBorders>
              <w:top w:val="single" w:color="auto" w:sz="4" w:space="0"/>
              <w:left w:val="nil"/>
              <w:bottom w:val="single" w:color="auto" w:sz="4" w:space="0"/>
              <w:right w:val="single" w:color="auto" w:sz="4" w:space="0"/>
            </w:tcBorders>
            <w:noWrap w:val="0"/>
            <w:vAlign w:val="center"/>
          </w:tcPr>
          <w:p w14:paraId="7681D8CD">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261" w:type="dxa"/>
            <w:tcBorders>
              <w:top w:val="single" w:color="auto" w:sz="4" w:space="0"/>
              <w:left w:val="nil"/>
              <w:bottom w:val="single" w:color="auto" w:sz="4" w:space="0"/>
              <w:right w:val="single" w:color="auto" w:sz="4" w:space="0"/>
            </w:tcBorders>
            <w:noWrap w:val="0"/>
            <w:vAlign w:val="center"/>
          </w:tcPr>
          <w:p w14:paraId="7541F845">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r>
      <w:tr w14:paraId="50CD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6104ED3A">
            <w:pPr>
              <w:widowControl/>
              <w:jc w:val="left"/>
              <w:rPr>
                <w:rFonts w:ascii="仿宋_GB2312" w:hAnsi="Calibri"/>
                <w:b/>
                <w:color w:val="000000"/>
                <w:kern w:val="0"/>
                <w:sz w:val="21"/>
                <w:szCs w:val="21"/>
              </w:rPr>
            </w:pPr>
          </w:p>
        </w:tc>
        <w:tc>
          <w:tcPr>
            <w:tcW w:w="1391" w:type="dxa"/>
            <w:gridSpan w:val="3"/>
            <w:tcBorders>
              <w:top w:val="single" w:color="auto" w:sz="4" w:space="0"/>
              <w:left w:val="nil"/>
              <w:bottom w:val="single" w:color="auto" w:sz="4" w:space="0"/>
              <w:right w:val="single" w:color="auto" w:sz="4" w:space="0"/>
            </w:tcBorders>
            <w:noWrap w:val="0"/>
            <w:vAlign w:val="center"/>
          </w:tcPr>
          <w:p w14:paraId="43CB2478">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2.5安全生产</w:t>
            </w:r>
          </w:p>
        </w:tc>
        <w:tc>
          <w:tcPr>
            <w:tcW w:w="762" w:type="dxa"/>
            <w:tcBorders>
              <w:top w:val="single" w:color="auto" w:sz="4" w:space="0"/>
              <w:left w:val="nil"/>
              <w:bottom w:val="single" w:color="auto" w:sz="4" w:space="0"/>
              <w:right w:val="single" w:color="auto" w:sz="4" w:space="0"/>
            </w:tcBorders>
            <w:noWrap w:val="0"/>
            <w:vAlign w:val="center"/>
          </w:tcPr>
          <w:p w14:paraId="0944ABA7">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69DAD600">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090" w:type="dxa"/>
            <w:gridSpan w:val="3"/>
            <w:tcBorders>
              <w:top w:val="single" w:color="auto" w:sz="4" w:space="0"/>
              <w:left w:val="nil"/>
              <w:bottom w:val="single" w:color="auto" w:sz="4" w:space="0"/>
              <w:right w:val="single" w:color="auto" w:sz="4" w:space="0"/>
            </w:tcBorders>
            <w:noWrap w:val="0"/>
            <w:vAlign w:val="center"/>
          </w:tcPr>
          <w:p w14:paraId="00F0F99C">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261" w:type="dxa"/>
            <w:tcBorders>
              <w:top w:val="single" w:color="auto" w:sz="4" w:space="0"/>
              <w:left w:val="nil"/>
              <w:bottom w:val="single" w:color="auto" w:sz="4" w:space="0"/>
              <w:right w:val="single" w:color="auto" w:sz="4" w:space="0"/>
            </w:tcBorders>
            <w:noWrap w:val="0"/>
            <w:vAlign w:val="center"/>
          </w:tcPr>
          <w:p w14:paraId="27927238">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r>
      <w:tr w14:paraId="0B42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6019A21A">
            <w:pPr>
              <w:widowControl/>
              <w:jc w:val="left"/>
              <w:rPr>
                <w:rFonts w:ascii="仿宋_GB2312" w:hAnsi="Calibri"/>
                <w:b/>
                <w:color w:val="000000"/>
                <w:kern w:val="0"/>
                <w:sz w:val="21"/>
                <w:szCs w:val="21"/>
              </w:rPr>
            </w:pPr>
          </w:p>
        </w:tc>
        <w:tc>
          <w:tcPr>
            <w:tcW w:w="1391" w:type="dxa"/>
            <w:gridSpan w:val="3"/>
            <w:tcBorders>
              <w:top w:val="single" w:color="auto" w:sz="4" w:space="0"/>
              <w:left w:val="nil"/>
              <w:bottom w:val="single" w:color="auto" w:sz="4" w:space="0"/>
              <w:right w:val="single" w:color="auto" w:sz="4" w:space="0"/>
            </w:tcBorders>
            <w:noWrap w:val="0"/>
            <w:vAlign w:val="center"/>
          </w:tcPr>
          <w:p w14:paraId="09BBCF78">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2.6能耗管理</w:t>
            </w:r>
          </w:p>
        </w:tc>
        <w:tc>
          <w:tcPr>
            <w:tcW w:w="762" w:type="dxa"/>
            <w:tcBorders>
              <w:top w:val="single" w:color="auto" w:sz="4" w:space="0"/>
              <w:left w:val="nil"/>
              <w:bottom w:val="single" w:color="auto" w:sz="4" w:space="0"/>
              <w:right w:val="single" w:color="auto" w:sz="4" w:space="0"/>
            </w:tcBorders>
            <w:noWrap w:val="0"/>
            <w:vAlign w:val="center"/>
          </w:tcPr>
          <w:p w14:paraId="1FEFC009">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65D42446">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090" w:type="dxa"/>
            <w:gridSpan w:val="3"/>
            <w:tcBorders>
              <w:top w:val="single" w:color="auto" w:sz="4" w:space="0"/>
              <w:left w:val="nil"/>
              <w:bottom w:val="single" w:color="auto" w:sz="4" w:space="0"/>
              <w:right w:val="single" w:color="auto" w:sz="4" w:space="0"/>
            </w:tcBorders>
            <w:noWrap w:val="0"/>
            <w:vAlign w:val="center"/>
          </w:tcPr>
          <w:p w14:paraId="3891350D">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261" w:type="dxa"/>
            <w:tcBorders>
              <w:top w:val="single" w:color="auto" w:sz="4" w:space="0"/>
              <w:left w:val="nil"/>
              <w:bottom w:val="single" w:color="auto" w:sz="4" w:space="0"/>
              <w:right w:val="single" w:color="auto" w:sz="4" w:space="0"/>
            </w:tcBorders>
            <w:noWrap w:val="0"/>
            <w:vAlign w:val="center"/>
          </w:tcPr>
          <w:p w14:paraId="2EBF9FE9">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r>
      <w:tr w14:paraId="7CFD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28" w:type="dxa"/>
            <w:gridSpan w:val="2"/>
            <w:vMerge w:val="restart"/>
            <w:tcBorders>
              <w:top w:val="nil"/>
              <w:left w:val="single" w:color="auto" w:sz="4" w:space="0"/>
              <w:bottom w:val="single" w:color="auto" w:sz="4" w:space="0"/>
              <w:right w:val="single" w:color="auto" w:sz="4" w:space="0"/>
            </w:tcBorders>
            <w:noWrap w:val="0"/>
            <w:vAlign w:val="center"/>
          </w:tcPr>
          <w:p w14:paraId="6A509B74">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3.供应链数字化</w:t>
            </w:r>
          </w:p>
        </w:tc>
        <w:tc>
          <w:tcPr>
            <w:tcW w:w="1391" w:type="dxa"/>
            <w:gridSpan w:val="3"/>
            <w:tcBorders>
              <w:top w:val="single" w:color="auto" w:sz="4" w:space="0"/>
              <w:left w:val="nil"/>
              <w:bottom w:val="single" w:color="auto" w:sz="4" w:space="0"/>
              <w:right w:val="single" w:color="auto" w:sz="4" w:space="0"/>
            </w:tcBorders>
            <w:noWrap w:val="0"/>
            <w:vAlign w:val="center"/>
          </w:tcPr>
          <w:p w14:paraId="068D8C4B">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3.1采购管理</w:t>
            </w:r>
          </w:p>
        </w:tc>
        <w:tc>
          <w:tcPr>
            <w:tcW w:w="762" w:type="dxa"/>
            <w:tcBorders>
              <w:top w:val="single" w:color="auto" w:sz="4" w:space="0"/>
              <w:left w:val="nil"/>
              <w:bottom w:val="single" w:color="auto" w:sz="4" w:space="0"/>
              <w:right w:val="single" w:color="auto" w:sz="4" w:space="0"/>
            </w:tcBorders>
            <w:noWrap w:val="0"/>
            <w:vAlign w:val="center"/>
          </w:tcPr>
          <w:p w14:paraId="1FC37FCB">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609334E0">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090" w:type="dxa"/>
            <w:gridSpan w:val="3"/>
            <w:tcBorders>
              <w:top w:val="single" w:color="auto" w:sz="4" w:space="0"/>
              <w:left w:val="nil"/>
              <w:bottom w:val="single" w:color="auto" w:sz="4" w:space="0"/>
              <w:right w:val="single" w:color="auto" w:sz="4" w:space="0"/>
            </w:tcBorders>
            <w:noWrap w:val="0"/>
            <w:vAlign w:val="center"/>
          </w:tcPr>
          <w:p w14:paraId="4884F842">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261" w:type="dxa"/>
            <w:tcBorders>
              <w:top w:val="single" w:color="auto" w:sz="4" w:space="0"/>
              <w:left w:val="nil"/>
              <w:bottom w:val="single" w:color="auto" w:sz="4" w:space="0"/>
              <w:right w:val="single" w:color="auto" w:sz="4" w:space="0"/>
            </w:tcBorders>
            <w:noWrap w:val="0"/>
            <w:vAlign w:val="center"/>
          </w:tcPr>
          <w:p w14:paraId="3F3EEC1E">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r>
      <w:tr w14:paraId="5CB8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6DC15809">
            <w:pPr>
              <w:widowControl/>
              <w:jc w:val="left"/>
              <w:rPr>
                <w:rFonts w:ascii="仿宋_GB2312" w:hAnsi="Calibri"/>
                <w:b/>
                <w:color w:val="000000"/>
                <w:kern w:val="0"/>
                <w:sz w:val="21"/>
                <w:szCs w:val="21"/>
              </w:rPr>
            </w:pPr>
          </w:p>
        </w:tc>
        <w:tc>
          <w:tcPr>
            <w:tcW w:w="1391" w:type="dxa"/>
            <w:gridSpan w:val="3"/>
            <w:tcBorders>
              <w:top w:val="single" w:color="auto" w:sz="4" w:space="0"/>
              <w:left w:val="nil"/>
              <w:bottom w:val="single" w:color="auto" w:sz="4" w:space="0"/>
              <w:right w:val="single" w:color="auto" w:sz="4" w:space="0"/>
            </w:tcBorders>
            <w:noWrap w:val="0"/>
            <w:vAlign w:val="center"/>
          </w:tcPr>
          <w:p w14:paraId="5FA397F7">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3.2仓储管理</w:t>
            </w:r>
          </w:p>
        </w:tc>
        <w:tc>
          <w:tcPr>
            <w:tcW w:w="762" w:type="dxa"/>
            <w:tcBorders>
              <w:top w:val="single" w:color="auto" w:sz="4" w:space="0"/>
              <w:left w:val="nil"/>
              <w:bottom w:val="single" w:color="auto" w:sz="4" w:space="0"/>
              <w:right w:val="single" w:color="auto" w:sz="4" w:space="0"/>
            </w:tcBorders>
            <w:noWrap w:val="0"/>
            <w:vAlign w:val="center"/>
          </w:tcPr>
          <w:p w14:paraId="284C1192">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3B0A29D7">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090" w:type="dxa"/>
            <w:gridSpan w:val="3"/>
            <w:tcBorders>
              <w:top w:val="single" w:color="auto" w:sz="4" w:space="0"/>
              <w:left w:val="nil"/>
              <w:bottom w:val="single" w:color="auto" w:sz="4" w:space="0"/>
              <w:right w:val="single" w:color="auto" w:sz="4" w:space="0"/>
            </w:tcBorders>
            <w:noWrap w:val="0"/>
            <w:vAlign w:val="center"/>
          </w:tcPr>
          <w:p w14:paraId="2BC408FA">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261" w:type="dxa"/>
            <w:tcBorders>
              <w:top w:val="single" w:color="auto" w:sz="4" w:space="0"/>
              <w:left w:val="nil"/>
              <w:bottom w:val="single" w:color="auto" w:sz="4" w:space="0"/>
              <w:right w:val="single" w:color="auto" w:sz="4" w:space="0"/>
            </w:tcBorders>
            <w:noWrap w:val="0"/>
            <w:vAlign w:val="center"/>
          </w:tcPr>
          <w:p w14:paraId="61D86346">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r>
      <w:tr w14:paraId="4F9D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28" w:type="dxa"/>
            <w:gridSpan w:val="2"/>
            <w:vMerge w:val="restart"/>
            <w:tcBorders>
              <w:top w:val="nil"/>
              <w:left w:val="single" w:color="auto" w:sz="4" w:space="0"/>
              <w:bottom w:val="single" w:color="auto" w:sz="4" w:space="0"/>
              <w:right w:val="single" w:color="auto" w:sz="4" w:space="0"/>
            </w:tcBorders>
            <w:noWrap w:val="0"/>
            <w:vAlign w:val="center"/>
          </w:tcPr>
          <w:p w14:paraId="589155DE">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4.智能管理决策数字化</w:t>
            </w:r>
          </w:p>
        </w:tc>
        <w:tc>
          <w:tcPr>
            <w:tcW w:w="1391" w:type="dxa"/>
            <w:gridSpan w:val="3"/>
            <w:tcBorders>
              <w:top w:val="single" w:color="auto" w:sz="4" w:space="0"/>
              <w:left w:val="nil"/>
              <w:bottom w:val="single" w:color="auto" w:sz="4" w:space="0"/>
              <w:right w:val="single" w:color="auto" w:sz="4" w:space="0"/>
            </w:tcBorders>
            <w:noWrap w:val="0"/>
            <w:vAlign w:val="center"/>
          </w:tcPr>
          <w:p w14:paraId="040797FC">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4.1财务管理</w:t>
            </w:r>
          </w:p>
        </w:tc>
        <w:tc>
          <w:tcPr>
            <w:tcW w:w="762" w:type="dxa"/>
            <w:tcBorders>
              <w:top w:val="single" w:color="auto" w:sz="4" w:space="0"/>
              <w:left w:val="nil"/>
              <w:bottom w:val="single" w:color="auto" w:sz="4" w:space="0"/>
              <w:right w:val="single" w:color="auto" w:sz="4" w:space="0"/>
            </w:tcBorders>
            <w:noWrap w:val="0"/>
            <w:vAlign w:val="center"/>
          </w:tcPr>
          <w:p w14:paraId="6004BB7E">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7BC7AD13">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090" w:type="dxa"/>
            <w:gridSpan w:val="3"/>
            <w:tcBorders>
              <w:top w:val="single" w:color="auto" w:sz="4" w:space="0"/>
              <w:left w:val="nil"/>
              <w:bottom w:val="single" w:color="auto" w:sz="4" w:space="0"/>
              <w:right w:val="single" w:color="auto" w:sz="4" w:space="0"/>
            </w:tcBorders>
            <w:noWrap w:val="0"/>
            <w:vAlign w:val="center"/>
          </w:tcPr>
          <w:p w14:paraId="2BEF7367">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261" w:type="dxa"/>
            <w:tcBorders>
              <w:top w:val="single" w:color="auto" w:sz="4" w:space="0"/>
              <w:left w:val="nil"/>
              <w:bottom w:val="single" w:color="auto" w:sz="4" w:space="0"/>
              <w:right w:val="single" w:color="auto" w:sz="4" w:space="0"/>
            </w:tcBorders>
            <w:noWrap w:val="0"/>
            <w:vAlign w:val="center"/>
          </w:tcPr>
          <w:p w14:paraId="7AFB7BC1">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r>
      <w:tr w14:paraId="0299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7CBADCED">
            <w:pPr>
              <w:widowControl/>
              <w:jc w:val="left"/>
              <w:rPr>
                <w:rFonts w:ascii="仿宋_GB2312" w:hAnsi="Calibri"/>
                <w:b/>
                <w:color w:val="000000"/>
                <w:kern w:val="0"/>
                <w:sz w:val="21"/>
                <w:szCs w:val="21"/>
              </w:rPr>
            </w:pPr>
          </w:p>
        </w:tc>
        <w:tc>
          <w:tcPr>
            <w:tcW w:w="1391" w:type="dxa"/>
            <w:gridSpan w:val="3"/>
            <w:tcBorders>
              <w:top w:val="single" w:color="auto" w:sz="4" w:space="0"/>
              <w:left w:val="nil"/>
              <w:bottom w:val="single" w:color="auto" w:sz="4" w:space="0"/>
              <w:right w:val="single" w:color="auto" w:sz="4" w:space="0"/>
            </w:tcBorders>
            <w:noWrap w:val="0"/>
            <w:vAlign w:val="center"/>
          </w:tcPr>
          <w:p w14:paraId="375AF61C">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4.2人力资源</w:t>
            </w:r>
          </w:p>
        </w:tc>
        <w:tc>
          <w:tcPr>
            <w:tcW w:w="762" w:type="dxa"/>
            <w:tcBorders>
              <w:top w:val="single" w:color="auto" w:sz="4" w:space="0"/>
              <w:left w:val="nil"/>
              <w:bottom w:val="single" w:color="auto" w:sz="4" w:space="0"/>
              <w:right w:val="single" w:color="auto" w:sz="4" w:space="0"/>
            </w:tcBorders>
            <w:noWrap w:val="0"/>
            <w:vAlign w:val="center"/>
          </w:tcPr>
          <w:p w14:paraId="4BADAD41">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0457EDBB">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090" w:type="dxa"/>
            <w:gridSpan w:val="3"/>
            <w:tcBorders>
              <w:top w:val="single" w:color="auto" w:sz="4" w:space="0"/>
              <w:left w:val="nil"/>
              <w:bottom w:val="single" w:color="auto" w:sz="4" w:space="0"/>
              <w:right w:val="single" w:color="auto" w:sz="4" w:space="0"/>
            </w:tcBorders>
            <w:noWrap w:val="0"/>
            <w:vAlign w:val="center"/>
          </w:tcPr>
          <w:p w14:paraId="73CC2A2B">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261" w:type="dxa"/>
            <w:tcBorders>
              <w:top w:val="single" w:color="auto" w:sz="4" w:space="0"/>
              <w:left w:val="nil"/>
              <w:bottom w:val="single" w:color="auto" w:sz="4" w:space="0"/>
              <w:right w:val="single" w:color="auto" w:sz="4" w:space="0"/>
            </w:tcBorders>
            <w:noWrap w:val="0"/>
            <w:vAlign w:val="center"/>
          </w:tcPr>
          <w:p w14:paraId="094C8556">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r>
      <w:tr w14:paraId="0EE8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56923C77">
            <w:pPr>
              <w:widowControl/>
              <w:jc w:val="left"/>
              <w:rPr>
                <w:rFonts w:ascii="仿宋_GB2312" w:hAnsi="Calibri"/>
                <w:b/>
                <w:color w:val="000000"/>
                <w:kern w:val="0"/>
                <w:sz w:val="21"/>
                <w:szCs w:val="21"/>
              </w:rPr>
            </w:pPr>
          </w:p>
        </w:tc>
        <w:tc>
          <w:tcPr>
            <w:tcW w:w="1391" w:type="dxa"/>
            <w:gridSpan w:val="3"/>
            <w:tcBorders>
              <w:top w:val="single" w:color="auto" w:sz="4" w:space="0"/>
              <w:left w:val="nil"/>
              <w:bottom w:val="single" w:color="auto" w:sz="4" w:space="0"/>
              <w:right w:val="single" w:color="auto" w:sz="4" w:space="0"/>
            </w:tcBorders>
            <w:noWrap w:val="0"/>
            <w:vAlign w:val="center"/>
          </w:tcPr>
          <w:p w14:paraId="69AE843C">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4.3协同办公</w:t>
            </w:r>
          </w:p>
        </w:tc>
        <w:tc>
          <w:tcPr>
            <w:tcW w:w="762" w:type="dxa"/>
            <w:tcBorders>
              <w:top w:val="single" w:color="auto" w:sz="4" w:space="0"/>
              <w:left w:val="nil"/>
              <w:bottom w:val="single" w:color="auto" w:sz="4" w:space="0"/>
              <w:right w:val="single" w:color="auto" w:sz="4" w:space="0"/>
            </w:tcBorders>
            <w:noWrap w:val="0"/>
            <w:vAlign w:val="center"/>
          </w:tcPr>
          <w:p w14:paraId="00D1A58E">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7803CD6D">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090" w:type="dxa"/>
            <w:gridSpan w:val="3"/>
            <w:tcBorders>
              <w:top w:val="single" w:color="auto" w:sz="4" w:space="0"/>
              <w:left w:val="nil"/>
              <w:bottom w:val="single" w:color="auto" w:sz="4" w:space="0"/>
              <w:right w:val="single" w:color="auto" w:sz="4" w:space="0"/>
            </w:tcBorders>
            <w:noWrap w:val="0"/>
            <w:vAlign w:val="center"/>
          </w:tcPr>
          <w:p w14:paraId="3190F7D2">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261" w:type="dxa"/>
            <w:tcBorders>
              <w:top w:val="single" w:color="auto" w:sz="4" w:space="0"/>
              <w:left w:val="nil"/>
              <w:bottom w:val="single" w:color="auto" w:sz="4" w:space="0"/>
              <w:right w:val="single" w:color="auto" w:sz="4" w:space="0"/>
            </w:tcBorders>
            <w:noWrap w:val="0"/>
            <w:vAlign w:val="center"/>
          </w:tcPr>
          <w:p w14:paraId="627C03B6">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r>
      <w:tr w14:paraId="44DC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0284F17A">
            <w:pPr>
              <w:widowControl/>
              <w:jc w:val="left"/>
              <w:rPr>
                <w:rFonts w:ascii="仿宋_GB2312" w:hAnsi="Calibri"/>
                <w:b/>
                <w:color w:val="000000"/>
                <w:kern w:val="0"/>
                <w:sz w:val="21"/>
                <w:szCs w:val="21"/>
              </w:rPr>
            </w:pPr>
          </w:p>
        </w:tc>
        <w:tc>
          <w:tcPr>
            <w:tcW w:w="1391" w:type="dxa"/>
            <w:gridSpan w:val="3"/>
            <w:tcBorders>
              <w:top w:val="single" w:color="auto" w:sz="4" w:space="0"/>
              <w:left w:val="nil"/>
              <w:bottom w:val="single" w:color="auto" w:sz="4" w:space="0"/>
              <w:right w:val="single" w:color="auto" w:sz="4" w:space="0"/>
            </w:tcBorders>
            <w:noWrap w:val="0"/>
            <w:vAlign w:val="center"/>
          </w:tcPr>
          <w:p w14:paraId="35E00F2E">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4.4决策支持</w:t>
            </w:r>
          </w:p>
        </w:tc>
        <w:tc>
          <w:tcPr>
            <w:tcW w:w="762" w:type="dxa"/>
            <w:tcBorders>
              <w:top w:val="single" w:color="auto" w:sz="4" w:space="0"/>
              <w:left w:val="nil"/>
              <w:bottom w:val="single" w:color="auto" w:sz="4" w:space="0"/>
              <w:right w:val="single" w:color="auto" w:sz="4" w:space="0"/>
            </w:tcBorders>
            <w:noWrap w:val="0"/>
            <w:vAlign w:val="center"/>
          </w:tcPr>
          <w:p w14:paraId="3ECC12F9">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3E237220">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090" w:type="dxa"/>
            <w:gridSpan w:val="3"/>
            <w:tcBorders>
              <w:top w:val="single" w:color="auto" w:sz="4" w:space="0"/>
              <w:left w:val="nil"/>
              <w:bottom w:val="single" w:color="auto" w:sz="4" w:space="0"/>
              <w:right w:val="single" w:color="auto" w:sz="4" w:space="0"/>
            </w:tcBorders>
            <w:noWrap w:val="0"/>
            <w:vAlign w:val="center"/>
          </w:tcPr>
          <w:p w14:paraId="258318C4">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c>
          <w:tcPr>
            <w:tcW w:w="1261" w:type="dxa"/>
            <w:tcBorders>
              <w:top w:val="single" w:color="auto" w:sz="4" w:space="0"/>
              <w:left w:val="nil"/>
              <w:bottom w:val="single" w:color="auto" w:sz="4" w:space="0"/>
              <w:right w:val="single" w:color="auto" w:sz="4" w:space="0"/>
            </w:tcBorders>
            <w:noWrap w:val="0"/>
            <w:vAlign w:val="center"/>
          </w:tcPr>
          <w:p w14:paraId="63CA019F">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p>
        </w:tc>
      </w:tr>
      <w:tr w14:paraId="5991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518" w:type="dxa"/>
            <w:gridSpan w:val="18"/>
            <w:tcBorders>
              <w:top w:val="single" w:color="auto" w:sz="4" w:space="0"/>
              <w:left w:val="single" w:color="auto" w:sz="4" w:space="0"/>
              <w:bottom w:val="single" w:color="auto" w:sz="4" w:space="0"/>
              <w:right w:val="single" w:color="auto" w:sz="4" w:space="0"/>
            </w:tcBorders>
            <w:noWrap w:val="0"/>
            <w:vAlign w:val="center"/>
          </w:tcPr>
          <w:p w14:paraId="6584B229">
            <w:pPr>
              <w:pStyle w:val="2"/>
              <w:spacing w:line="560" w:lineRule="exact"/>
              <w:rPr>
                <w:rFonts w:ascii="仿宋_GB2312" w:eastAsia="仿宋_GB2312"/>
                <w:b/>
                <w:bCs/>
                <w:sz w:val="21"/>
                <w:szCs w:val="21"/>
              </w:rPr>
            </w:pPr>
            <w:r>
              <w:rPr>
                <w:rFonts w:hint="eastAsia" w:ascii="仿宋_GB2312" w:eastAsia="仿宋_GB2312"/>
                <w:b/>
                <w:bCs/>
                <w:sz w:val="21"/>
                <w:szCs w:val="21"/>
              </w:rPr>
              <w:t>注：1.形成该数据库时，一级场景请勿删减，但可适当增补；在保留现有框架基础上，可结合细分行业特点，对二级场景进行适当增补、删减及完善表述等调整。</w:t>
            </w:r>
          </w:p>
          <w:p w14:paraId="189B633A">
            <w:pPr>
              <w:widowControl/>
              <w:kinsoku w:val="0"/>
              <w:autoSpaceDE w:val="0"/>
              <w:autoSpaceDN w:val="0"/>
              <w:adjustRightInd w:val="0"/>
              <w:spacing w:line="560" w:lineRule="exact"/>
              <w:textAlignment w:val="baseline"/>
              <w:rPr>
                <w:rFonts w:ascii="仿宋_GB2312" w:hAnsi="Calibri"/>
                <w:b/>
                <w:color w:val="000000"/>
                <w:kern w:val="0"/>
                <w:sz w:val="21"/>
                <w:szCs w:val="21"/>
              </w:rPr>
            </w:pPr>
            <w:r>
              <w:rPr>
                <w:rFonts w:cs="Calibri"/>
                <w:sz w:val="21"/>
                <w:szCs w:val="21"/>
              </w:rPr>
              <w:t xml:space="preserve">    </w:t>
            </w:r>
            <w:r>
              <w:rPr>
                <w:rFonts w:hint="eastAsia" w:ascii="仿宋_GB2312"/>
                <w:b/>
                <w:bCs/>
                <w:sz w:val="21"/>
                <w:szCs w:val="21"/>
              </w:rPr>
              <w:t>2.适配产品及解决方案一列中，需针对每一个二级场景，列出遴选出的所有适用产品和解决方案，含已有的和新开发的。</w:t>
            </w:r>
          </w:p>
        </w:tc>
      </w:tr>
      <w:tr w14:paraId="2309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8518" w:type="dxa"/>
            <w:gridSpan w:val="18"/>
            <w:tcBorders>
              <w:top w:val="single" w:color="auto" w:sz="4" w:space="0"/>
              <w:left w:val="nil"/>
              <w:bottom w:val="single" w:color="auto" w:sz="4" w:space="0"/>
              <w:right w:val="nil"/>
            </w:tcBorders>
            <w:noWrap w:val="0"/>
            <w:vAlign w:val="center"/>
          </w:tcPr>
          <w:p w14:paraId="38B49D5A">
            <w:pPr>
              <w:widowControl/>
              <w:kinsoku w:val="0"/>
              <w:autoSpaceDE w:val="0"/>
              <w:autoSpaceDN w:val="0"/>
              <w:adjustRightInd w:val="0"/>
              <w:spacing w:line="560" w:lineRule="exact"/>
              <w:jc w:val="left"/>
              <w:textAlignment w:val="baseline"/>
              <w:rPr>
                <w:rFonts w:hint="eastAsia" w:ascii="黑体" w:hAnsi="黑体" w:eastAsia="黑体"/>
                <w:b/>
                <w:color w:val="000000"/>
                <w:kern w:val="0"/>
                <w:szCs w:val="32"/>
              </w:rPr>
            </w:pPr>
          </w:p>
          <w:p w14:paraId="02172EF9">
            <w:pPr>
              <w:widowControl/>
              <w:kinsoku w:val="0"/>
              <w:autoSpaceDE w:val="0"/>
              <w:autoSpaceDN w:val="0"/>
              <w:adjustRightInd w:val="0"/>
              <w:spacing w:line="560" w:lineRule="exact"/>
              <w:jc w:val="left"/>
              <w:textAlignment w:val="baseline"/>
              <w:rPr>
                <w:rFonts w:ascii="黑体" w:hAnsi="黑体" w:eastAsia="黑体"/>
                <w:b/>
                <w:color w:val="000000"/>
                <w:kern w:val="0"/>
                <w:szCs w:val="32"/>
              </w:rPr>
            </w:pPr>
            <w:r>
              <w:rPr>
                <w:rFonts w:hint="eastAsia" w:ascii="黑体" w:hAnsi="黑体" w:eastAsia="黑体"/>
                <w:b/>
                <w:color w:val="000000"/>
                <w:kern w:val="0"/>
                <w:szCs w:val="32"/>
              </w:rPr>
              <w:t>七、数字化改造情况及成效（试点企业与数字化服务商共同填写）</w:t>
            </w:r>
          </w:p>
        </w:tc>
      </w:tr>
      <w:tr w14:paraId="689B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2219" w:type="dxa"/>
            <w:gridSpan w:val="5"/>
            <w:tcBorders>
              <w:top w:val="single" w:color="auto" w:sz="4" w:space="0"/>
              <w:left w:val="single" w:color="auto" w:sz="4" w:space="0"/>
              <w:bottom w:val="single" w:color="auto" w:sz="4" w:space="0"/>
              <w:right w:val="single" w:color="auto" w:sz="4" w:space="0"/>
            </w:tcBorders>
            <w:noWrap w:val="0"/>
            <w:vAlign w:val="center"/>
          </w:tcPr>
          <w:p w14:paraId="4E8679DA">
            <w:pPr>
              <w:widowControl/>
              <w:kinsoku w:val="0"/>
              <w:autoSpaceDE w:val="0"/>
              <w:autoSpaceDN w:val="0"/>
              <w:adjustRightInd w:val="0"/>
              <w:jc w:val="center"/>
              <w:textAlignment w:val="baseline"/>
              <w:rPr>
                <w:rFonts w:ascii="仿宋_GB2312" w:hAnsi="Calibri"/>
                <w:b/>
                <w:color w:val="000000"/>
                <w:kern w:val="0"/>
                <w:sz w:val="21"/>
                <w:szCs w:val="21"/>
              </w:rPr>
            </w:pPr>
            <w:r>
              <w:rPr>
                <w:rFonts w:hint="eastAsia" w:ascii="仿宋_GB2312"/>
                <w:b/>
                <w:color w:val="000000"/>
                <w:kern w:val="0"/>
                <w:sz w:val="21"/>
                <w:szCs w:val="21"/>
              </w:rPr>
              <w:t>企业数字化改造后</w:t>
            </w:r>
          </w:p>
          <w:p w14:paraId="7EB53827">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color w:val="000000"/>
                <w:kern w:val="0"/>
                <w:sz w:val="21"/>
                <w:szCs w:val="21"/>
              </w:rPr>
              <w:t>水平情况</w:t>
            </w:r>
          </w:p>
        </w:tc>
        <w:tc>
          <w:tcPr>
            <w:tcW w:w="6299" w:type="dxa"/>
            <w:gridSpan w:val="13"/>
            <w:tcBorders>
              <w:top w:val="single" w:color="auto" w:sz="4" w:space="0"/>
              <w:left w:val="nil"/>
              <w:bottom w:val="single" w:color="auto" w:sz="4" w:space="0"/>
              <w:right w:val="single" w:color="auto" w:sz="4" w:space="0"/>
            </w:tcBorders>
            <w:noWrap w:val="0"/>
            <w:vAlign w:val="center"/>
          </w:tcPr>
          <w:p w14:paraId="7B53C614">
            <w:pPr>
              <w:widowControl/>
              <w:kinsoku w:val="0"/>
              <w:autoSpaceDE w:val="0"/>
              <w:autoSpaceDN w:val="0"/>
              <w:adjustRightInd w:val="0"/>
              <w:spacing w:line="560" w:lineRule="exact"/>
              <w:textAlignment w:val="baseline"/>
              <w:rPr>
                <w:rFonts w:ascii="仿宋_GB2312" w:hAnsi="Calibri"/>
                <w:sz w:val="21"/>
                <w:szCs w:val="21"/>
              </w:rPr>
            </w:pPr>
            <w:r>
              <w:rPr>
                <w:rFonts w:hint="eastAsia" w:ascii="仿宋_GB2312"/>
                <w:sz w:val="21"/>
                <w:szCs w:val="21"/>
              </w:rPr>
              <w:t>请将测试结果截图粘贴在此框内</w:t>
            </w:r>
          </w:p>
          <w:p w14:paraId="2256D01A">
            <w:pPr>
              <w:widowControl/>
              <w:kinsoku w:val="0"/>
              <w:autoSpaceDE w:val="0"/>
              <w:autoSpaceDN w:val="0"/>
              <w:adjustRightInd w:val="0"/>
              <w:textAlignment w:val="baseline"/>
              <w:rPr>
                <w:rFonts w:ascii="仿宋_GB2312" w:hAnsi="Calibri"/>
                <w:b/>
                <w:bCs/>
                <w:color w:val="000000"/>
                <w:kern w:val="0"/>
                <w:sz w:val="21"/>
                <w:szCs w:val="21"/>
              </w:rPr>
            </w:pPr>
            <w:r>
              <w:rPr>
                <w:rFonts w:hint="eastAsia" w:ascii="仿宋_GB2312"/>
                <w:sz w:val="21"/>
                <w:szCs w:val="21"/>
              </w:rPr>
              <w:t>（数字化水平自测：https://zjtx.miit.gov.cn）</w:t>
            </w:r>
          </w:p>
        </w:tc>
      </w:tr>
      <w:tr w14:paraId="18A9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9" w:type="dxa"/>
            <w:gridSpan w:val="5"/>
            <w:tcBorders>
              <w:top w:val="single" w:color="auto" w:sz="4" w:space="0"/>
              <w:left w:val="single" w:color="auto" w:sz="4" w:space="0"/>
              <w:bottom w:val="single" w:color="auto" w:sz="4" w:space="0"/>
              <w:right w:val="single" w:color="auto" w:sz="4" w:space="0"/>
            </w:tcBorders>
            <w:noWrap w:val="0"/>
            <w:vAlign w:val="center"/>
          </w:tcPr>
          <w:p w14:paraId="77135658">
            <w:pPr>
              <w:widowControl/>
              <w:kinsoku w:val="0"/>
              <w:autoSpaceDE w:val="0"/>
              <w:autoSpaceDN w:val="0"/>
              <w:adjustRightInd w:val="0"/>
              <w:jc w:val="center"/>
              <w:textAlignment w:val="baseline"/>
              <w:rPr>
                <w:rFonts w:ascii="仿宋_GB2312" w:hAnsi="Calibri"/>
                <w:b/>
                <w:color w:val="000000"/>
                <w:kern w:val="0"/>
                <w:sz w:val="21"/>
                <w:szCs w:val="21"/>
              </w:rPr>
            </w:pPr>
            <w:r>
              <w:rPr>
                <w:rFonts w:hint="eastAsia" w:ascii="仿宋_GB2312"/>
                <w:b/>
                <w:color w:val="000000"/>
                <w:kern w:val="0"/>
                <w:sz w:val="21"/>
                <w:szCs w:val="21"/>
              </w:rPr>
              <w:t>企业数字化改造后</w:t>
            </w:r>
          </w:p>
          <w:p w14:paraId="7BDE69C3">
            <w:pPr>
              <w:widowControl/>
              <w:kinsoku w:val="0"/>
              <w:autoSpaceDE w:val="0"/>
              <w:autoSpaceDN w:val="0"/>
              <w:adjustRightInd w:val="0"/>
              <w:jc w:val="center"/>
              <w:textAlignment w:val="baseline"/>
              <w:rPr>
                <w:rFonts w:ascii="仿宋_GB2312" w:hAnsi="Calibri"/>
                <w:b/>
                <w:color w:val="000000"/>
                <w:kern w:val="0"/>
                <w:sz w:val="21"/>
                <w:szCs w:val="21"/>
              </w:rPr>
            </w:pPr>
            <w:r>
              <w:rPr>
                <w:rFonts w:hint="eastAsia" w:ascii="仿宋_GB2312"/>
                <w:b/>
                <w:color w:val="000000"/>
                <w:kern w:val="0"/>
                <w:sz w:val="21"/>
                <w:szCs w:val="21"/>
              </w:rPr>
              <w:t>水平等级</w:t>
            </w:r>
          </w:p>
        </w:tc>
        <w:tc>
          <w:tcPr>
            <w:tcW w:w="6299" w:type="dxa"/>
            <w:gridSpan w:val="13"/>
            <w:tcBorders>
              <w:top w:val="single" w:color="auto" w:sz="4" w:space="0"/>
              <w:left w:val="nil"/>
              <w:bottom w:val="single" w:color="auto" w:sz="4" w:space="0"/>
              <w:right w:val="single" w:color="auto" w:sz="4" w:space="0"/>
            </w:tcBorders>
            <w:noWrap w:val="0"/>
            <w:vAlign w:val="center"/>
          </w:tcPr>
          <w:p w14:paraId="4069959C">
            <w:pPr>
              <w:widowControl/>
              <w:kinsoku w:val="0"/>
              <w:autoSpaceDE w:val="0"/>
              <w:autoSpaceDN w:val="0"/>
              <w:adjustRightInd w:val="0"/>
              <w:spacing w:line="400" w:lineRule="exact"/>
              <w:textAlignment w:val="baseline"/>
              <w:rPr>
                <w:rFonts w:ascii="仿宋_GB2312" w:hAnsi="Calibri"/>
                <w:b/>
                <w:bCs/>
                <w:color w:val="000000"/>
                <w:kern w:val="0"/>
                <w:sz w:val="21"/>
                <w:szCs w:val="21"/>
              </w:rPr>
            </w:pPr>
            <w:r>
              <w:rPr>
                <w:rFonts w:hint="eastAsia" w:ascii="仿宋_GB2312"/>
                <w:b/>
                <w:bCs/>
                <w:color w:val="000000"/>
                <w:kern w:val="0"/>
                <w:sz w:val="21"/>
                <w:szCs w:val="21"/>
              </w:rPr>
              <w:t>注：依据企业评测得分，将数字化水平划分为四个等级：</w:t>
            </w:r>
          </w:p>
          <w:p w14:paraId="5C799632">
            <w:pPr>
              <w:widowControl/>
              <w:kinsoku w:val="0"/>
              <w:autoSpaceDE w:val="0"/>
              <w:autoSpaceDN w:val="0"/>
              <w:adjustRightInd w:val="0"/>
              <w:spacing w:line="400" w:lineRule="exact"/>
              <w:textAlignment w:val="baseline"/>
              <w:rPr>
                <w:rFonts w:hint="eastAsia" w:ascii="仿宋_GB2312"/>
                <w:b/>
                <w:bCs/>
                <w:kern w:val="0"/>
                <w:sz w:val="21"/>
                <w:szCs w:val="21"/>
              </w:rPr>
            </w:pPr>
            <w:r>
              <w:rPr>
                <w:rFonts w:hint="eastAsia" w:ascii="仿宋_GB2312"/>
                <w:bCs/>
                <w:color w:val="000000"/>
                <w:kern w:val="0"/>
                <w:sz w:val="21"/>
                <w:szCs w:val="21"/>
              </w:rPr>
              <w:t>□</w:t>
            </w:r>
            <w:r>
              <w:rPr>
                <w:rFonts w:hint="eastAsia" w:ascii="仿宋_GB2312"/>
                <w:b/>
                <w:bCs/>
                <w:color w:val="000000"/>
                <w:kern w:val="0"/>
                <w:sz w:val="21"/>
                <w:szCs w:val="21"/>
              </w:rPr>
              <w:t>一级（2</w:t>
            </w:r>
            <w:r>
              <w:rPr>
                <w:rFonts w:hint="eastAsia" w:ascii="仿宋_GB2312"/>
                <w:b/>
                <w:bCs/>
                <w:kern w:val="0"/>
                <w:sz w:val="21"/>
                <w:szCs w:val="21"/>
              </w:rPr>
              <w:t>0—40分）：开展了基础业务流程梳理和数据规范化管理，并进行了信息技术简单应用。数字化经营应用场景要求不少于6个应用场景（其中不少于3个约束性场景）。</w:t>
            </w:r>
          </w:p>
          <w:p w14:paraId="185ADB5D">
            <w:pPr>
              <w:widowControl/>
              <w:kinsoku w:val="0"/>
              <w:autoSpaceDE w:val="0"/>
              <w:autoSpaceDN w:val="0"/>
              <w:adjustRightInd w:val="0"/>
              <w:spacing w:line="400" w:lineRule="exact"/>
              <w:textAlignment w:val="baseline"/>
              <w:rPr>
                <w:rFonts w:hint="eastAsia" w:ascii="仿宋_GB2312"/>
                <w:b/>
                <w:bCs/>
                <w:kern w:val="0"/>
                <w:sz w:val="21"/>
                <w:szCs w:val="21"/>
              </w:rPr>
            </w:pPr>
            <w:r>
              <w:rPr>
                <w:rFonts w:hint="eastAsia" w:ascii="仿宋_GB2312"/>
                <w:bCs/>
                <w:kern w:val="0"/>
                <w:sz w:val="21"/>
                <w:szCs w:val="21"/>
              </w:rPr>
              <w:t>□</w:t>
            </w:r>
            <w:r>
              <w:rPr>
                <w:rFonts w:hint="eastAsia" w:ascii="仿宋_GB2312"/>
                <w:b/>
                <w:bCs/>
                <w:kern w:val="0"/>
                <w:sz w:val="21"/>
                <w:szCs w:val="21"/>
              </w:rPr>
              <w:t>二级（40—60分）：利用信息技术手段或管理工具实现了单一业务数字化管理。数字化经营应用场景要求不少于6个应用场景（其中不少于3个约束性场景）。</w:t>
            </w:r>
          </w:p>
          <w:p w14:paraId="288A0978">
            <w:pPr>
              <w:widowControl/>
              <w:kinsoku w:val="0"/>
              <w:autoSpaceDE w:val="0"/>
              <w:autoSpaceDN w:val="0"/>
              <w:adjustRightInd w:val="0"/>
              <w:spacing w:line="400" w:lineRule="exact"/>
              <w:textAlignment w:val="baseline"/>
              <w:rPr>
                <w:rFonts w:hint="eastAsia" w:ascii="仿宋_GB2312"/>
                <w:b/>
                <w:bCs/>
                <w:kern w:val="0"/>
                <w:sz w:val="21"/>
                <w:szCs w:val="21"/>
              </w:rPr>
            </w:pPr>
            <w:r>
              <w:rPr>
                <w:rFonts w:hint="eastAsia" w:ascii="仿宋_GB2312"/>
                <w:bCs/>
                <w:kern w:val="0"/>
                <w:sz w:val="21"/>
                <w:szCs w:val="21"/>
              </w:rPr>
              <w:t>□</w:t>
            </w:r>
            <w:r>
              <w:rPr>
                <w:rFonts w:hint="eastAsia" w:ascii="仿宋_GB2312"/>
                <w:b/>
                <w:bCs/>
                <w:kern w:val="0"/>
                <w:sz w:val="21"/>
                <w:szCs w:val="21"/>
              </w:rPr>
              <w:t>三级（60—80分）：应用信息系统及数字化技术进行数据分析，实现全部主营业务数字化管控。数字化经营应用场景要求不少于8个应用场景（其中不少于5个约束性场景）。</w:t>
            </w:r>
          </w:p>
          <w:p w14:paraId="6AB4A4DF">
            <w:pPr>
              <w:widowControl/>
              <w:kinsoku w:val="0"/>
              <w:autoSpaceDE w:val="0"/>
              <w:autoSpaceDN w:val="0"/>
              <w:adjustRightInd w:val="0"/>
              <w:spacing w:line="560" w:lineRule="exact"/>
              <w:jc w:val="left"/>
              <w:textAlignment w:val="baseline"/>
              <w:rPr>
                <w:rFonts w:ascii="仿宋_GB2312" w:hAnsi="Calibri"/>
                <w:bCs/>
                <w:color w:val="000000"/>
                <w:kern w:val="0"/>
                <w:sz w:val="21"/>
                <w:szCs w:val="21"/>
              </w:rPr>
            </w:pPr>
            <w:r>
              <w:rPr>
                <w:rFonts w:hint="eastAsia" w:ascii="仿宋_GB2312"/>
                <w:bCs/>
                <w:kern w:val="0"/>
                <w:sz w:val="21"/>
                <w:szCs w:val="21"/>
              </w:rPr>
              <w:t>□</w:t>
            </w:r>
            <w:r>
              <w:rPr>
                <w:rFonts w:hint="eastAsia" w:ascii="仿宋_GB2312"/>
                <w:b/>
                <w:bCs/>
                <w:kern w:val="0"/>
                <w:sz w:val="21"/>
                <w:szCs w:val="21"/>
              </w:rPr>
              <w:t>四级（80分以上）：利用全业务链数据集成分析，实现数据驱动的业务协同与智能决策。数字化经营应用场景要求不少于10个应用场景（其中不少于6个约束性场景）。</w:t>
            </w:r>
          </w:p>
        </w:tc>
      </w:tr>
      <w:tr w14:paraId="1AFF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219" w:type="dxa"/>
            <w:gridSpan w:val="5"/>
            <w:tcBorders>
              <w:top w:val="single" w:color="auto" w:sz="4" w:space="0"/>
              <w:left w:val="single" w:color="auto" w:sz="4" w:space="0"/>
              <w:bottom w:val="single" w:color="auto" w:sz="4" w:space="0"/>
              <w:right w:val="single" w:color="auto" w:sz="4" w:space="0"/>
            </w:tcBorders>
            <w:noWrap w:val="0"/>
            <w:vAlign w:val="center"/>
          </w:tcPr>
          <w:p w14:paraId="25365753">
            <w:pPr>
              <w:widowControl/>
              <w:kinsoku w:val="0"/>
              <w:autoSpaceDE w:val="0"/>
              <w:autoSpaceDN w:val="0"/>
              <w:spacing w:line="560" w:lineRule="exact"/>
              <w:jc w:val="left"/>
              <w:textAlignment w:val="baseline"/>
              <w:rPr>
                <w:rFonts w:ascii="仿宋_GB2312" w:hAnsi="Calibri"/>
                <w:b/>
                <w:color w:val="000000"/>
                <w:kern w:val="0"/>
                <w:sz w:val="21"/>
                <w:szCs w:val="21"/>
              </w:rPr>
            </w:pPr>
            <w:r>
              <w:rPr>
                <w:rFonts w:hint="eastAsia" w:ascii="仿宋_GB2312"/>
                <w:b/>
                <w:color w:val="000000"/>
                <w:kern w:val="0"/>
                <w:sz w:val="21"/>
                <w:szCs w:val="21"/>
              </w:rPr>
              <w:t>数字化转型内容介绍</w:t>
            </w:r>
          </w:p>
        </w:tc>
        <w:tc>
          <w:tcPr>
            <w:tcW w:w="6299" w:type="dxa"/>
            <w:gridSpan w:val="13"/>
            <w:tcBorders>
              <w:top w:val="single" w:color="auto" w:sz="4" w:space="0"/>
              <w:left w:val="nil"/>
              <w:bottom w:val="single" w:color="auto" w:sz="4" w:space="0"/>
              <w:right w:val="single" w:color="auto" w:sz="4" w:space="0"/>
            </w:tcBorders>
            <w:noWrap w:val="0"/>
            <w:vAlign w:val="center"/>
          </w:tcPr>
          <w:p w14:paraId="68C2CBCE">
            <w:pPr>
              <w:widowControl/>
              <w:kinsoku w:val="0"/>
              <w:autoSpaceDE w:val="0"/>
              <w:autoSpaceDN w:val="0"/>
              <w:adjustRightInd w:val="0"/>
              <w:spacing w:line="560" w:lineRule="exact"/>
              <w:jc w:val="left"/>
              <w:textAlignment w:val="baseline"/>
              <w:rPr>
                <w:rFonts w:ascii="仿宋_GB2312" w:hAnsi="Calibri"/>
                <w:b/>
                <w:color w:val="000000"/>
                <w:kern w:val="0"/>
                <w:sz w:val="21"/>
                <w:szCs w:val="21"/>
              </w:rPr>
            </w:pPr>
            <w:r>
              <w:rPr>
                <w:rFonts w:hint="eastAsia" w:ascii="仿宋_GB2312"/>
                <w:bCs/>
                <w:color w:val="000000"/>
                <w:kern w:val="0"/>
                <w:sz w:val="21"/>
                <w:szCs w:val="21"/>
              </w:rPr>
              <w:t>若有多项，请逐项列出。</w:t>
            </w:r>
          </w:p>
        </w:tc>
      </w:tr>
      <w:tr w14:paraId="089B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219" w:type="dxa"/>
            <w:gridSpan w:val="5"/>
            <w:tcBorders>
              <w:top w:val="single" w:color="auto" w:sz="4" w:space="0"/>
              <w:left w:val="single" w:color="auto" w:sz="4" w:space="0"/>
              <w:bottom w:val="single" w:color="auto" w:sz="4" w:space="0"/>
              <w:right w:val="single" w:color="auto" w:sz="4" w:space="0"/>
            </w:tcBorders>
            <w:noWrap w:val="0"/>
            <w:vAlign w:val="center"/>
          </w:tcPr>
          <w:p w14:paraId="72BE2926">
            <w:pPr>
              <w:widowControl/>
              <w:kinsoku w:val="0"/>
              <w:autoSpaceDE w:val="0"/>
              <w:autoSpaceDN w:val="0"/>
              <w:spacing w:line="560" w:lineRule="exact"/>
              <w:jc w:val="left"/>
              <w:textAlignment w:val="baseline"/>
              <w:rPr>
                <w:rFonts w:ascii="仿宋_GB2312" w:hAnsi="Calibri"/>
                <w:b/>
                <w:color w:val="000000"/>
                <w:kern w:val="0"/>
                <w:sz w:val="21"/>
                <w:szCs w:val="21"/>
              </w:rPr>
            </w:pPr>
            <w:r>
              <w:rPr>
                <w:rFonts w:hint="eastAsia" w:ascii="仿宋_GB2312"/>
                <w:b/>
                <w:color w:val="000000"/>
                <w:kern w:val="0"/>
                <w:sz w:val="21"/>
                <w:szCs w:val="21"/>
              </w:rPr>
              <w:t>云应用情况</w:t>
            </w:r>
          </w:p>
        </w:tc>
        <w:tc>
          <w:tcPr>
            <w:tcW w:w="6299" w:type="dxa"/>
            <w:gridSpan w:val="13"/>
            <w:tcBorders>
              <w:top w:val="single" w:color="auto" w:sz="4" w:space="0"/>
              <w:left w:val="nil"/>
              <w:bottom w:val="single" w:color="auto" w:sz="4" w:space="0"/>
              <w:right w:val="single" w:color="auto" w:sz="4" w:space="0"/>
            </w:tcBorders>
            <w:noWrap w:val="0"/>
            <w:vAlign w:val="center"/>
          </w:tcPr>
          <w:p w14:paraId="54EE3F6B">
            <w:pPr>
              <w:widowControl/>
              <w:kinsoku w:val="0"/>
              <w:autoSpaceDE w:val="0"/>
              <w:autoSpaceDN w:val="0"/>
              <w:spacing w:line="560" w:lineRule="exact"/>
              <w:jc w:val="left"/>
              <w:textAlignment w:val="baseline"/>
              <w:rPr>
                <w:rFonts w:ascii="仿宋_GB2312" w:hAnsi="Calibri"/>
                <w:bCs/>
                <w:color w:val="000000"/>
                <w:kern w:val="0"/>
                <w:sz w:val="21"/>
                <w:szCs w:val="21"/>
              </w:rPr>
            </w:pPr>
            <w:r>
              <w:rPr>
                <w:rFonts w:hint="eastAsia" w:ascii="仿宋_GB2312"/>
                <w:bCs/>
                <w:color w:val="000000"/>
                <w:kern w:val="0"/>
                <w:sz w:val="21"/>
                <w:szCs w:val="21"/>
              </w:rPr>
              <w:t>□公有云：</w:t>
            </w:r>
            <w:r>
              <w:rPr>
                <w:rFonts w:hint="eastAsia" w:ascii="仿宋_GB2312"/>
                <w:bCs/>
                <w:color w:val="000000"/>
                <w:kern w:val="0"/>
                <w:sz w:val="21"/>
                <w:szCs w:val="21"/>
                <w:u w:val="single"/>
              </w:rPr>
              <w:t xml:space="preserve">                </w:t>
            </w:r>
            <w:r>
              <w:rPr>
                <w:rFonts w:hint="eastAsia" w:ascii="仿宋_GB2312"/>
                <w:bCs/>
                <w:color w:val="000000"/>
                <w:kern w:val="0"/>
                <w:sz w:val="21"/>
                <w:szCs w:val="21"/>
              </w:rPr>
              <w:t xml:space="preserve">         □私有云：</w:t>
            </w:r>
            <w:r>
              <w:rPr>
                <w:rFonts w:hint="eastAsia" w:ascii="仿宋_GB2312"/>
                <w:bCs/>
                <w:color w:val="000000"/>
                <w:kern w:val="0"/>
                <w:sz w:val="21"/>
                <w:szCs w:val="21"/>
                <w:u w:val="single"/>
              </w:rPr>
              <w:t xml:space="preserve">                </w:t>
            </w:r>
          </w:p>
          <w:p w14:paraId="79B2E79E">
            <w:pPr>
              <w:widowControl/>
              <w:kinsoku w:val="0"/>
              <w:autoSpaceDE w:val="0"/>
              <w:autoSpaceDN w:val="0"/>
              <w:spacing w:line="560" w:lineRule="exact"/>
              <w:jc w:val="left"/>
              <w:textAlignment w:val="baseline"/>
              <w:rPr>
                <w:rFonts w:ascii="仿宋_GB2312" w:hAnsi="Calibri"/>
                <w:b/>
                <w:color w:val="000000"/>
                <w:kern w:val="0"/>
                <w:sz w:val="21"/>
                <w:szCs w:val="21"/>
              </w:rPr>
            </w:pPr>
            <w:r>
              <w:rPr>
                <w:rFonts w:hint="eastAsia" w:ascii="仿宋_GB2312"/>
                <w:bCs/>
                <w:color w:val="000000"/>
                <w:kern w:val="0"/>
                <w:sz w:val="21"/>
                <w:szCs w:val="21"/>
              </w:rPr>
              <w:t>□混合云：</w:t>
            </w:r>
            <w:r>
              <w:rPr>
                <w:rFonts w:hint="eastAsia" w:ascii="仿宋_GB2312"/>
                <w:bCs/>
                <w:color w:val="000000"/>
                <w:kern w:val="0"/>
                <w:sz w:val="21"/>
                <w:szCs w:val="21"/>
                <w:u w:val="single"/>
              </w:rPr>
              <w:t xml:space="preserve">                </w:t>
            </w:r>
            <w:r>
              <w:rPr>
                <w:rFonts w:hint="eastAsia" w:ascii="仿宋_GB2312"/>
                <w:bCs/>
                <w:color w:val="000000"/>
                <w:kern w:val="0"/>
                <w:sz w:val="21"/>
                <w:szCs w:val="21"/>
              </w:rPr>
              <w:t xml:space="preserve">         □未上云</w:t>
            </w:r>
          </w:p>
        </w:tc>
      </w:tr>
      <w:tr w14:paraId="6E36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19" w:type="dxa"/>
            <w:gridSpan w:val="5"/>
            <w:tcBorders>
              <w:top w:val="single" w:color="auto" w:sz="4" w:space="0"/>
              <w:left w:val="single" w:color="auto" w:sz="4" w:space="0"/>
              <w:bottom w:val="single" w:color="auto" w:sz="4" w:space="0"/>
              <w:right w:val="single" w:color="auto" w:sz="4" w:space="0"/>
            </w:tcBorders>
            <w:noWrap w:val="0"/>
            <w:vAlign w:val="center"/>
          </w:tcPr>
          <w:p w14:paraId="700560DB">
            <w:pPr>
              <w:widowControl/>
              <w:kinsoku w:val="0"/>
              <w:autoSpaceDE w:val="0"/>
              <w:autoSpaceDN w:val="0"/>
              <w:spacing w:line="560" w:lineRule="exact"/>
              <w:jc w:val="left"/>
              <w:textAlignment w:val="baseline"/>
              <w:rPr>
                <w:rFonts w:ascii="仿宋_GB2312" w:hAnsi="Calibri"/>
                <w:b/>
                <w:color w:val="000000"/>
                <w:kern w:val="0"/>
                <w:sz w:val="21"/>
                <w:szCs w:val="21"/>
              </w:rPr>
            </w:pPr>
            <w:r>
              <w:rPr>
                <w:rFonts w:hint="eastAsia" w:ascii="仿宋_GB2312"/>
                <w:b/>
                <w:color w:val="000000"/>
                <w:kern w:val="0"/>
                <w:sz w:val="21"/>
                <w:szCs w:val="21"/>
              </w:rPr>
              <w:t>改造项目起止时间</w:t>
            </w:r>
          </w:p>
        </w:tc>
        <w:tc>
          <w:tcPr>
            <w:tcW w:w="6299" w:type="dxa"/>
            <w:gridSpan w:val="13"/>
            <w:tcBorders>
              <w:top w:val="single" w:color="auto" w:sz="4" w:space="0"/>
              <w:left w:val="nil"/>
              <w:bottom w:val="single" w:color="auto" w:sz="4" w:space="0"/>
              <w:right w:val="single" w:color="auto" w:sz="4" w:space="0"/>
            </w:tcBorders>
            <w:noWrap w:val="0"/>
            <w:vAlign w:val="center"/>
          </w:tcPr>
          <w:p w14:paraId="35A6A807">
            <w:pPr>
              <w:widowControl/>
              <w:kinsoku w:val="0"/>
              <w:autoSpaceDE w:val="0"/>
              <w:autoSpaceDN w:val="0"/>
              <w:adjustRightInd w:val="0"/>
              <w:spacing w:line="560" w:lineRule="exact"/>
              <w:jc w:val="left"/>
              <w:textAlignment w:val="baseline"/>
              <w:rPr>
                <w:rFonts w:ascii="仿宋_GB2312" w:hAnsi="Calibri"/>
                <w:b/>
                <w:color w:val="000000"/>
                <w:kern w:val="0"/>
                <w:sz w:val="21"/>
                <w:szCs w:val="21"/>
              </w:rPr>
            </w:pPr>
          </w:p>
        </w:tc>
      </w:tr>
      <w:tr w14:paraId="0610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9" w:type="dxa"/>
            <w:gridSpan w:val="5"/>
            <w:tcBorders>
              <w:top w:val="single" w:color="auto" w:sz="4" w:space="0"/>
              <w:left w:val="single" w:color="auto" w:sz="4" w:space="0"/>
              <w:bottom w:val="single" w:color="auto" w:sz="4" w:space="0"/>
              <w:right w:val="single" w:color="auto" w:sz="4" w:space="0"/>
            </w:tcBorders>
            <w:noWrap w:val="0"/>
            <w:vAlign w:val="center"/>
          </w:tcPr>
          <w:p w14:paraId="0DF6EE78">
            <w:pPr>
              <w:widowControl/>
              <w:kinsoku w:val="0"/>
              <w:autoSpaceDE w:val="0"/>
              <w:autoSpaceDN w:val="0"/>
              <w:spacing w:line="560" w:lineRule="exact"/>
              <w:jc w:val="left"/>
              <w:textAlignment w:val="baseline"/>
              <w:rPr>
                <w:rFonts w:ascii="仿宋_GB2312" w:hAnsi="Calibri"/>
                <w:b/>
                <w:color w:val="000000"/>
                <w:kern w:val="0"/>
                <w:sz w:val="21"/>
                <w:szCs w:val="21"/>
              </w:rPr>
            </w:pPr>
            <w:r>
              <w:rPr>
                <w:rFonts w:hint="eastAsia" w:ascii="仿宋_GB2312"/>
                <w:b/>
                <w:color w:val="000000"/>
                <w:kern w:val="0"/>
                <w:sz w:val="21"/>
                <w:szCs w:val="21"/>
              </w:rPr>
              <w:t>改造总花费（万元）</w:t>
            </w:r>
          </w:p>
        </w:tc>
        <w:tc>
          <w:tcPr>
            <w:tcW w:w="6299" w:type="dxa"/>
            <w:gridSpan w:val="13"/>
            <w:tcBorders>
              <w:top w:val="single" w:color="auto" w:sz="4" w:space="0"/>
              <w:left w:val="nil"/>
              <w:bottom w:val="single" w:color="auto" w:sz="4" w:space="0"/>
              <w:right w:val="single" w:color="auto" w:sz="4" w:space="0"/>
            </w:tcBorders>
            <w:noWrap w:val="0"/>
            <w:vAlign w:val="center"/>
          </w:tcPr>
          <w:p w14:paraId="1BFE51AC">
            <w:pPr>
              <w:widowControl/>
              <w:kinsoku w:val="0"/>
              <w:autoSpaceDE w:val="0"/>
              <w:autoSpaceDN w:val="0"/>
              <w:adjustRightInd w:val="0"/>
              <w:spacing w:line="560" w:lineRule="exact"/>
              <w:jc w:val="left"/>
              <w:textAlignment w:val="baseline"/>
              <w:rPr>
                <w:rFonts w:ascii="仿宋_GB2312" w:hAnsi="Calibri"/>
                <w:b/>
                <w:color w:val="000000"/>
                <w:kern w:val="0"/>
                <w:sz w:val="21"/>
                <w:szCs w:val="21"/>
              </w:rPr>
            </w:pPr>
          </w:p>
        </w:tc>
      </w:tr>
      <w:tr w14:paraId="2BBB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219" w:type="dxa"/>
            <w:gridSpan w:val="5"/>
            <w:vMerge w:val="restart"/>
            <w:tcBorders>
              <w:top w:val="nil"/>
              <w:left w:val="single" w:color="auto" w:sz="4" w:space="0"/>
              <w:bottom w:val="single" w:color="auto" w:sz="4" w:space="0"/>
              <w:right w:val="single" w:color="auto" w:sz="4" w:space="0"/>
            </w:tcBorders>
            <w:noWrap w:val="0"/>
            <w:vAlign w:val="center"/>
          </w:tcPr>
          <w:p w14:paraId="29870D5A">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数字化改造成效</w:t>
            </w:r>
          </w:p>
        </w:tc>
        <w:tc>
          <w:tcPr>
            <w:tcW w:w="2214" w:type="dxa"/>
            <w:gridSpan w:val="3"/>
            <w:tcBorders>
              <w:top w:val="single" w:color="auto" w:sz="4" w:space="0"/>
              <w:left w:val="nil"/>
              <w:bottom w:val="single" w:color="auto" w:sz="4" w:space="0"/>
              <w:right w:val="single" w:color="auto" w:sz="4" w:space="0"/>
            </w:tcBorders>
            <w:noWrap w:val="0"/>
            <w:vAlign w:val="center"/>
          </w:tcPr>
          <w:p w14:paraId="0FC7536A">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改造阶段</w:t>
            </w:r>
          </w:p>
        </w:tc>
        <w:tc>
          <w:tcPr>
            <w:tcW w:w="2031" w:type="dxa"/>
            <w:gridSpan w:val="8"/>
            <w:tcBorders>
              <w:top w:val="single" w:color="auto" w:sz="4" w:space="0"/>
              <w:left w:val="nil"/>
              <w:bottom w:val="single" w:color="auto" w:sz="4" w:space="0"/>
              <w:right w:val="single" w:color="auto" w:sz="4" w:space="0"/>
            </w:tcBorders>
            <w:noWrap w:val="0"/>
            <w:vAlign w:val="center"/>
          </w:tcPr>
          <w:p w14:paraId="3FC5D5F1">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改造前</w:t>
            </w:r>
          </w:p>
        </w:tc>
        <w:tc>
          <w:tcPr>
            <w:tcW w:w="2054" w:type="dxa"/>
            <w:gridSpan w:val="2"/>
            <w:tcBorders>
              <w:top w:val="single" w:color="auto" w:sz="4" w:space="0"/>
              <w:left w:val="nil"/>
              <w:bottom w:val="single" w:color="auto" w:sz="4" w:space="0"/>
              <w:right w:val="single" w:color="auto" w:sz="4" w:space="0"/>
            </w:tcBorders>
            <w:noWrap w:val="0"/>
            <w:vAlign w:val="center"/>
          </w:tcPr>
          <w:p w14:paraId="09407A14">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改造后</w:t>
            </w:r>
          </w:p>
        </w:tc>
      </w:tr>
      <w:tr w14:paraId="3A54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219" w:type="dxa"/>
            <w:gridSpan w:val="5"/>
            <w:vMerge w:val="continue"/>
            <w:tcBorders>
              <w:top w:val="nil"/>
              <w:left w:val="single" w:color="auto" w:sz="4" w:space="0"/>
              <w:bottom w:val="single" w:color="auto" w:sz="4" w:space="0"/>
              <w:right w:val="single" w:color="auto" w:sz="4" w:space="0"/>
            </w:tcBorders>
            <w:noWrap w:val="0"/>
            <w:vAlign w:val="center"/>
          </w:tcPr>
          <w:p w14:paraId="187EE464">
            <w:pPr>
              <w:widowControl/>
              <w:jc w:val="left"/>
              <w:rPr>
                <w:rFonts w:ascii="仿宋_GB2312" w:hAnsi="Calibri"/>
                <w:b/>
                <w:color w:val="000000"/>
                <w:kern w:val="0"/>
                <w:sz w:val="21"/>
                <w:szCs w:val="21"/>
              </w:rPr>
            </w:pPr>
          </w:p>
        </w:tc>
        <w:tc>
          <w:tcPr>
            <w:tcW w:w="2214" w:type="dxa"/>
            <w:gridSpan w:val="3"/>
            <w:tcBorders>
              <w:top w:val="single" w:color="auto" w:sz="4" w:space="0"/>
              <w:left w:val="nil"/>
              <w:bottom w:val="single" w:color="auto" w:sz="4" w:space="0"/>
              <w:right w:val="single" w:color="auto" w:sz="4" w:space="0"/>
            </w:tcBorders>
            <w:noWrap w:val="0"/>
            <w:vAlign w:val="center"/>
          </w:tcPr>
          <w:p w14:paraId="49445767">
            <w:pPr>
              <w:widowControl/>
              <w:kinsoku w:val="0"/>
              <w:autoSpaceDE w:val="0"/>
              <w:autoSpaceDN w:val="0"/>
              <w:adjustRightInd w:val="0"/>
              <w:spacing w:line="560" w:lineRule="exact"/>
              <w:jc w:val="center"/>
              <w:textAlignment w:val="baseline"/>
              <w:rPr>
                <w:rFonts w:ascii="仿宋_GB2312" w:hAnsi="Calibri"/>
                <w:b/>
                <w:color w:val="000000"/>
                <w:kern w:val="0"/>
                <w:sz w:val="21"/>
                <w:szCs w:val="21"/>
              </w:rPr>
            </w:pPr>
            <w:r>
              <w:rPr>
                <w:rFonts w:hint="eastAsia" w:ascii="仿宋_GB2312"/>
                <w:b/>
                <w:color w:val="000000"/>
                <w:kern w:val="0"/>
                <w:sz w:val="21"/>
                <w:szCs w:val="21"/>
              </w:rPr>
              <w:t>数字化水平等级</w:t>
            </w:r>
          </w:p>
        </w:tc>
        <w:tc>
          <w:tcPr>
            <w:tcW w:w="2031" w:type="dxa"/>
            <w:gridSpan w:val="8"/>
            <w:tcBorders>
              <w:top w:val="single" w:color="auto" w:sz="4" w:space="0"/>
              <w:left w:val="nil"/>
              <w:bottom w:val="single" w:color="auto" w:sz="4" w:space="0"/>
              <w:right w:val="single" w:color="auto" w:sz="4" w:space="0"/>
            </w:tcBorders>
            <w:noWrap w:val="0"/>
            <w:vAlign w:val="center"/>
          </w:tcPr>
          <w:p w14:paraId="2737694C">
            <w:pPr>
              <w:widowControl/>
              <w:kinsoku w:val="0"/>
              <w:autoSpaceDE w:val="0"/>
              <w:autoSpaceDN w:val="0"/>
              <w:adjustRightInd w:val="0"/>
              <w:spacing w:line="560" w:lineRule="exact"/>
              <w:jc w:val="left"/>
              <w:textAlignment w:val="baseline"/>
              <w:rPr>
                <w:rFonts w:ascii="仿宋_GB2312" w:hAnsi="Calibri"/>
                <w:b/>
                <w:color w:val="000000"/>
                <w:kern w:val="0"/>
                <w:sz w:val="21"/>
                <w:szCs w:val="21"/>
              </w:rPr>
            </w:pPr>
          </w:p>
        </w:tc>
        <w:tc>
          <w:tcPr>
            <w:tcW w:w="2054" w:type="dxa"/>
            <w:gridSpan w:val="2"/>
            <w:tcBorders>
              <w:top w:val="single" w:color="auto" w:sz="4" w:space="0"/>
              <w:left w:val="nil"/>
              <w:bottom w:val="single" w:color="auto" w:sz="4" w:space="0"/>
              <w:right w:val="single" w:color="auto" w:sz="4" w:space="0"/>
            </w:tcBorders>
            <w:noWrap w:val="0"/>
            <w:vAlign w:val="center"/>
          </w:tcPr>
          <w:p w14:paraId="34398136">
            <w:pPr>
              <w:widowControl/>
              <w:kinsoku w:val="0"/>
              <w:autoSpaceDE w:val="0"/>
              <w:autoSpaceDN w:val="0"/>
              <w:adjustRightInd w:val="0"/>
              <w:spacing w:line="560" w:lineRule="exact"/>
              <w:jc w:val="left"/>
              <w:textAlignment w:val="baseline"/>
              <w:rPr>
                <w:rFonts w:ascii="仿宋_GB2312" w:hAnsi="Calibri"/>
                <w:b/>
                <w:color w:val="000000"/>
                <w:kern w:val="0"/>
                <w:sz w:val="21"/>
                <w:szCs w:val="21"/>
              </w:rPr>
            </w:pPr>
          </w:p>
        </w:tc>
      </w:tr>
      <w:tr w14:paraId="0639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219" w:type="dxa"/>
            <w:gridSpan w:val="5"/>
            <w:vMerge w:val="continue"/>
            <w:tcBorders>
              <w:top w:val="nil"/>
              <w:left w:val="single" w:color="auto" w:sz="4" w:space="0"/>
              <w:bottom w:val="single" w:color="auto" w:sz="4" w:space="0"/>
              <w:right w:val="single" w:color="auto" w:sz="4" w:space="0"/>
            </w:tcBorders>
            <w:noWrap w:val="0"/>
            <w:vAlign w:val="center"/>
          </w:tcPr>
          <w:p w14:paraId="489D2A27">
            <w:pPr>
              <w:widowControl/>
              <w:jc w:val="left"/>
              <w:rPr>
                <w:rFonts w:ascii="仿宋_GB2312" w:hAnsi="Calibri"/>
                <w:b/>
                <w:color w:val="000000"/>
                <w:kern w:val="0"/>
                <w:sz w:val="21"/>
                <w:szCs w:val="21"/>
              </w:rPr>
            </w:pPr>
          </w:p>
        </w:tc>
        <w:tc>
          <w:tcPr>
            <w:tcW w:w="2214" w:type="dxa"/>
            <w:gridSpan w:val="3"/>
            <w:tcBorders>
              <w:top w:val="single" w:color="auto" w:sz="4" w:space="0"/>
              <w:left w:val="nil"/>
              <w:bottom w:val="single" w:color="auto" w:sz="4" w:space="0"/>
              <w:right w:val="single" w:color="auto" w:sz="4" w:space="0"/>
            </w:tcBorders>
            <w:noWrap w:val="0"/>
            <w:vAlign w:val="center"/>
          </w:tcPr>
          <w:p w14:paraId="264CE41C">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创新方面成效</w:t>
            </w:r>
          </w:p>
          <w:p w14:paraId="5F842F0B">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（请尽量用若干定量指标描述）</w:t>
            </w:r>
          </w:p>
        </w:tc>
        <w:tc>
          <w:tcPr>
            <w:tcW w:w="2031" w:type="dxa"/>
            <w:gridSpan w:val="8"/>
            <w:tcBorders>
              <w:top w:val="single" w:color="auto" w:sz="4" w:space="0"/>
              <w:left w:val="nil"/>
              <w:bottom w:val="single" w:color="auto" w:sz="4" w:space="0"/>
              <w:right w:val="single" w:color="auto" w:sz="4" w:space="0"/>
            </w:tcBorders>
            <w:noWrap w:val="0"/>
            <w:vAlign w:val="center"/>
          </w:tcPr>
          <w:p w14:paraId="39759D66">
            <w:pPr>
              <w:widowControl/>
              <w:kinsoku w:val="0"/>
              <w:autoSpaceDE w:val="0"/>
              <w:autoSpaceDN w:val="0"/>
              <w:adjustRightInd w:val="0"/>
              <w:jc w:val="left"/>
              <w:textAlignment w:val="baseline"/>
              <w:rPr>
                <w:rFonts w:ascii="仿宋_GB2312" w:hAnsi="Calibri"/>
                <w:bCs/>
                <w:color w:val="000000"/>
                <w:kern w:val="0"/>
                <w:sz w:val="21"/>
                <w:szCs w:val="21"/>
              </w:rPr>
            </w:pPr>
          </w:p>
        </w:tc>
        <w:tc>
          <w:tcPr>
            <w:tcW w:w="2054" w:type="dxa"/>
            <w:gridSpan w:val="2"/>
            <w:tcBorders>
              <w:top w:val="single" w:color="auto" w:sz="4" w:space="0"/>
              <w:left w:val="nil"/>
              <w:bottom w:val="single" w:color="auto" w:sz="4" w:space="0"/>
              <w:right w:val="single" w:color="auto" w:sz="4" w:space="0"/>
            </w:tcBorders>
            <w:noWrap w:val="0"/>
            <w:vAlign w:val="center"/>
          </w:tcPr>
          <w:p w14:paraId="122A4581">
            <w:pPr>
              <w:widowControl/>
              <w:kinsoku w:val="0"/>
              <w:autoSpaceDE w:val="0"/>
              <w:autoSpaceDN w:val="0"/>
              <w:adjustRightInd w:val="0"/>
              <w:jc w:val="left"/>
              <w:textAlignment w:val="baseline"/>
              <w:rPr>
                <w:rFonts w:ascii="仿宋_GB2312" w:hAnsi="Calibri"/>
                <w:bCs/>
                <w:color w:val="000000"/>
                <w:kern w:val="0"/>
                <w:sz w:val="21"/>
                <w:szCs w:val="21"/>
              </w:rPr>
            </w:pPr>
          </w:p>
        </w:tc>
      </w:tr>
      <w:tr w14:paraId="2839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219" w:type="dxa"/>
            <w:gridSpan w:val="5"/>
            <w:vMerge w:val="continue"/>
            <w:tcBorders>
              <w:top w:val="nil"/>
              <w:left w:val="single" w:color="auto" w:sz="4" w:space="0"/>
              <w:bottom w:val="single" w:color="auto" w:sz="4" w:space="0"/>
              <w:right w:val="single" w:color="auto" w:sz="4" w:space="0"/>
            </w:tcBorders>
            <w:noWrap w:val="0"/>
            <w:vAlign w:val="center"/>
          </w:tcPr>
          <w:p w14:paraId="12F6999F">
            <w:pPr>
              <w:widowControl/>
              <w:jc w:val="left"/>
              <w:rPr>
                <w:rFonts w:ascii="仿宋_GB2312" w:hAnsi="Calibri"/>
                <w:b/>
                <w:color w:val="000000"/>
                <w:kern w:val="0"/>
                <w:sz w:val="21"/>
                <w:szCs w:val="21"/>
              </w:rPr>
            </w:pPr>
          </w:p>
        </w:tc>
        <w:tc>
          <w:tcPr>
            <w:tcW w:w="2214" w:type="dxa"/>
            <w:gridSpan w:val="3"/>
            <w:tcBorders>
              <w:top w:val="single" w:color="auto" w:sz="4" w:space="0"/>
              <w:left w:val="nil"/>
              <w:bottom w:val="single" w:color="auto" w:sz="4" w:space="0"/>
              <w:right w:val="single" w:color="auto" w:sz="4" w:space="0"/>
            </w:tcBorders>
            <w:noWrap w:val="0"/>
            <w:vAlign w:val="center"/>
          </w:tcPr>
          <w:p w14:paraId="01951605">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市场方面成效</w:t>
            </w:r>
          </w:p>
          <w:p w14:paraId="1863DDC2">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（请尽量用若干定量指标描述）</w:t>
            </w:r>
          </w:p>
        </w:tc>
        <w:tc>
          <w:tcPr>
            <w:tcW w:w="2031" w:type="dxa"/>
            <w:gridSpan w:val="8"/>
            <w:tcBorders>
              <w:top w:val="single" w:color="auto" w:sz="4" w:space="0"/>
              <w:left w:val="nil"/>
              <w:bottom w:val="single" w:color="auto" w:sz="4" w:space="0"/>
              <w:right w:val="single" w:color="auto" w:sz="4" w:space="0"/>
            </w:tcBorders>
            <w:noWrap w:val="0"/>
            <w:vAlign w:val="center"/>
          </w:tcPr>
          <w:p w14:paraId="5C14ADCA">
            <w:pPr>
              <w:widowControl/>
              <w:kinsoku w:val="0"/>
              <w:autoSpaceDE w:val="0"/>
              <w:autoSpaceDN w:val="0"/>
              <w:adjustRightInd w:val="0"/>
              <w:textAlignment w:val="baseline"/>
              <w:rPr>
                <w:rFonts w:ascii="仿宋_GB2312" w:hAnsi="Calibri"/>
                <w:b/>
                <w:bCs/>
                <w:color w:val="000000"/>
                <w:kern w:val="0"/>
                <w:sz w:val="21"/>
                <w:szCs w:val="21"/>
              </w:rPr>
            </w:pPr>
          </w:p>
        </w:tc>
        <w:tc>
          <w:tcPr>
            <w:tcW w:w="2054" w:type="dxa"/>
            <w:gridSpan w:val="2"/>
            <w:tcBorders>
              <w:top w:val="single" w:color="auto" w:sz="4" w:space="0"/>
              <w:left w:val="nil"/>
              <w:bottom w:val="single" w:color="auto" w:sz="4" w:space="0"/>
              <w:right w:val="single" w:color="auto" w:sz="4" w:space="0"/>
            </w:tcBorders>
            <w:noWrap w:val="0"/>
            <w:vAlign w:val="center"/>
          </w:tcPr>
          <w:p w14:paraId="4D83026E">
            <w:pPr>
              <w:widowControl/>
              <w:kinsoku w:val="0"/>
              <w:autoSpaceDE w:val="0"/>
              <w:autoSpaceDN w:val="0"/>
              <w:adjustRightInd w:val="0"/>
              <w:textAlignment w:val="baseline"/>
              <w:rPr>
                <w:rFonts w:ascii="仿宋_GB2312" w:hAnsi="Calibri"/>
                <w:b/>
                <w:bCs/>
                <w:color w:val="000000"/>
                <w:kern w:val="0"/>
                <w:sz w:val="21"/>
                <w:szCs w:val="21"/>
              </w:rPr>
            </w:pPr>
          </w:p>
        </w:tc>
      </w:tr>
      <w:tr w14:paraId="5EEA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2219" w:type="dxa"/>
            <w:gridSpan w:val="5"/>
            <w:vMerge w:val="continue"/>
            <w:tcBorders>
              <w:top w:val="nil"/>
              <w:left w:val="single" w:color="auto" w:sz="4" w:space="0"/>
              <w:bottom w:val="single" w:color="auto" w:sz="4" w:space="0"/>
              <w:right w:val="single" w:color="auto" w:sz="4" w:space="0"/>
            </w:tcBorders>
            <w:noWrap w:val="0"/>
            <w:vAlign w:val="center"/>
          </w:tcPr>
          <w:p w14:paraId="45B36E6A">
            <w:pPr>
              <w:widowControl/>
              <w:jc w:val="left"/>
              <w:rPr>
                <w:rFonts w:ascii="仿宋_GB2312" w:hAnsi="Calibri"/>
                <w:b/>
                <w:color w:val="000000"/>
                <w:kern w:val="0"/>
                <w:sz w:val="21"/>
                <w:szCs w:val="21"/>
              </w:rPr>
            </w:pPr>
          </w:p>
        </w:tc>
        <w:tc>
          <w:tcPr>
            <w:tcW w:w="2214" w:type="dxa"/>
            <w:gridSpan w:val="3"/>
            <w:tcBorders>
              <w:top w:val="single" w:color="auto" w:sz="4" w:space="0"/>
              <w:left w:val="nil"/>
              <w:bottom w:val="single" w:color="auto" w:sz="4" w:space="0"/>
              <w:right w:val="single" w:color="auto" w:sz="4" w:space="0"/>
            </w:tcBorders>
            <w:noWrap w:val="0"/>
            <w:vAlign w:val="center"/>
          </w:tcPr>
          <w:p w14:paraId="6801B02D">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提质方面成效</w:t>
            </w:r>
          </w:p>
          <w:p w14:paraId="2E56F98A">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（请尽量用若干定量指标描述）</w:t>
            </w:r>
          </w:p>
        </w:tc>
        <w:tc>
          <w:tcPr>
            <w:tcW w:w="2031" w:type="dxa"/>
            <w:gridSpan w:val="8"/>
            <w:tcBorders>
              <w:top w:val="single" w:color="auto" w:sz="4" w:space="0"/>
              <w:left w:val="nil"/>
              <w:bottom w:val="single" w:color="auto" w:sz="4" w:space="0"/>
              <w:right w:val="single" w:color="auto" w:sz="4" w:space="0"/>
            </w:tcBorders>
            <w:noWrap w:val="0"/>
            <w:vAlign w:val="center"/>
          </w:tcPr>
          <w:p w14:paraId="54D45DD6">
            <w:pPr>
              <w:widowControl/>
              <w:kinsoku w:val="0"/>
              <w:autoSpaceDE w:val="0"/>
              <w:autoSpaceDN w:val="0"/>
              <w:adjustRightInd w:val="0"/>
              <w:textAlignment w:val="baseline"/>
              <w:rPr>
                <w:rFonts w:ascii="仿宋_GB2312" w:hAnsi="Calibri"/>
                <w:b/>
                <w:bCs/>
                <w:color w:val="000000"/>
                <w:kern w:val="0"/>
                <w:sz w:val="21"/>
                <w:szCs w:val="21"/>
              </w:rPr>
            </w:pPr>
          </w:p>
        </w:tc>
        <w:tc>
          <w:tcPr>
            <w:tcW w:w="2054" w:type="dxa"/>
            <w:gridSpan w:val="2"/>
            <w:tcBorders>
              <w:top w:val="single" w:color="auto" w:sz="4" w:space="0"/>
              <w:left w:val="nil"/>
              <w:bottom w:val="single" w:color="auto" w:sz="4" w:space="0"/>
              <w:right w:val="single" w:color="auto" w:sz="4" w:space="0"/>
            </w:tcBorders>
            <w:noWrap w:val="0"/>
            <w:vAlign w:val="center"/>
          </w:tcPr>
          <w:p w14:paraId="49B536EB">
            <w:pPr>
              <w:widowControl/>
              <w:kinsoku w:val="0"/>
              <w:autoSpaceDE w:val="0"/>
              <w:autoSpaceDN w:val="0"/>
              <w:adjustRightInd w:val="0"/>
              <w:textAlignment w:val="baseline"/>
              <w:rPr>
                <w:rFonts w:ascii="仿宋_GB2312" w:hAnsi="Calibri"/>
                <w:b/>
                <w:bCs/>
                <w:color w:val="000000"/>
                <w:kern w:val="0"/>
                <w:sz w:val="21"/>
                <w:szCs w:val="21"/>
              </w:rPr>
            </w:pPr>
          </w:p>
        </w:tc>
      </w:tr>
      <w:tr w14:paraId="6BED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219" w:type="dxa"/>
            <w:gridSpan w:val="5"/>
            <w:vMerge w:val="continue"/>
            <w:tcBorders>
              <w:top w:val="nil"/>
              <w:left w:val="single" w:color="auto" w:sz="4" w:space="0"/>
              <w:bottom w:val="single" w:color="auto" w:sz="4" w:space="0"/>
              <w:right w:val="single" w:color="auto" w:sz="4" w:space="0"/>
            </w:tcBorders>
            <w:noWrap w:val="0"/>
            <w:vAlign w:val="center"/>
          </w:tcPr>
          <w:p w14:paraId="5D1A780A">
            <w:pPr>
              <w:widowControl/>
              <w:jc w:val="left"/>
              <w:rPr>
                <w:rFonts w:ascii="仿宋_GB2312" w:hAnsi="Calibri"/>
                <w:b/>
                <w:color w:val="000000"/>
                <w:kern w:val="0"/>
                <w:sz w:val="21"/>
                <w:szCs w:val="21"/>
              </w:rPr>
            </w:pPr>
          </w:p>
        </w:tc>
        <w:tc>
          <w:tcPr>
            <w:tcW w:w="2214" w:type="dxa"/>
            <w:gridSpan w:val="3"/>
            <w:tcBorders>
              <w:top w:val="single" w:color="auto" w:sz="4" w:space="0"/>
              <w:left w:val="nil"/>
              <w:bottom w:val="single" w:color="auto" w:sz="4" w:space="0"/>
              <w:right w:val="single" w:color="auto" w:sz="4" w:space="0"/>
            </w:tcBorders>
            <w:noWrap w:val="0"/>
            <w:vAlign w:val="center"/>
          </w:tcPr>
          <w:p w14:paraId="32FA6172">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降本方面成效</w:t>
            </w:r>
          </w:p>
          <w:p w14:paraId="6E6E5D0E">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（请尽量用若干定量指标描述）</w:t>
            </w:r>
          </w:p>
        </w:tc>
        <w:tc>
          <w:tcPr>
            <w:tcW w:w="2031" w:type="dxa"/>
            <w:gridSpan w:val="8"/>
            <w:tcBorders>
              <w:top w:val="single" w:color="auto" w:sz="4" w:space="0"/>
              <w:left w:val="nil"/>
              <w:bottom w:val="single" w:color="auto" w:sz="4" w:space="0"/>
              <w:right w:val="single" w:color="auto" w:sz="4" w:space="0"/>
            </w:tcBorders>
            <w:noWrap w:val="0"/>
            <w:vAlign w:val="center"/>
          </w:tcPr>
          <w:p w14:paraId="1CA73E81">
            <w:pPr>
              <w:widowControl/>
              <w:kinsoku w:val="0"/>
              <w:autoSpaceDE w:val="0"/>
              <w:autoSpaceDN w:val="0"/>
              <w:adjustRightInd w:val="0"/>
              <w:textAlignment w:val="baseline"/>
              <w:rPr>
                <w:rFonts w:ascii="仿宋_GB2312" w:hAnsi="Calibri"/>
                <w:b/>
                <w:bCs/>
                <w:color w:val="000000"/>
                <w:kern w:val="0"/>
                <w:sz w:val="21"/>
                <w:szCs w:val="21"/>
              </w:rPr>
            </w:pPr>
          </w:p>
        </w:tc>
        <w:tc>
          <w:tcPr>
            <w:tcW w:w="2054" w:type="dxa"/>
            <w:gridSpan w:val="2"/>
            <w:tcBorders>
              <w:top w:val="single" w:color="auto" w:sz="4" w:space="0"/>
              <w:left w:val="nil"/>
              <w:bottom w:val="single" w:color="auto" w:sz="4" w:space="0"/>
              <w:right w:val="single" w:color="auto" w:sz="4" w:space="0"/>
            </w:tcBorders>
            <w:noWrap w:val="0"/>
            <w:vAlign w:val="center"/>
          </w:tcPr>
          <w:p w14:paraId="0A3AE651">
            <w:pPr>
              <w:widowControl/>
              <w:kinsoku w:val="0"/>
              <w:autoSpaceDE w:val="0"/>
              <w:autoSpaceDN w:val="0"/>
              <w:adjustRightInd w:val="0"/>
              <w:textAlignment w:val="baseline"/>
              <w:rPr>
                <w:rFonts w:ascii="仿宋_GB2312" w:hAnsi="Calibri"/>
                <w:b/>
                <w:bCs/>
                <w:color w:val="000000"/>
                <w:kern w:val="0"/>
                <w:sz w:val="21"/>
                <w:szCs w:val="21"/>
              </w:rPr>
            </w:pPr>
          </w:p>
        </w:tc>
      </w:tr>
      <w:tr w14:paraId="2220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219" w:type="dxa"/>
            <w:gridSpan w:val="5"/>
            <w:vMerge w:val="continue"/>
            <w:tcBorders>
              <w:top w:val="nil"/>
              <w:left w:val="single" w:color="auto" w:sz="4" w:space="0"/>
              <w:bottom w:val="single" w:color="auto" w:sz="4" w:space="0"/>
              <w:right w:val="single" w:color="auto" w:sz="4" w:space="0"/>
            </w:tcBorders>
            <w:noWrap w:val="0"/>
            <w:vAlign w:val="center"/>
          </w:tcPr>
          <w:p w14:paraId="43BBA3DF">
            <w:pPr>
              <w:widowControl/>
              <w:jc w:val="left"/>
              <w:rPr>
                <w:rFonts w:ascii="仿宋_GB2312" w:hAnsi="Calibri"/>
                <w:b/>
                <w:color w:val="000000"/>
                <w:kern w:val="0"/>
                <w:sz w:val="21"/>
                <w:szCs w:val="21"/>
              </w:rPr>
            </w:pPr>
          </w:p>
        </w:tc>
        <w:tc>
          <w:tcPr>
            <w:tcW w:w="2214" w:type="dxa"/>
            <w:gridSpan w:val="3"/>
            <w:tcBorders>
              <w:top w:val="single" w:color="auto" w:sz="4" w:space="0"/>
              <w:left w:val="nil"/>
              <w:bottom w:val="single" w:color="auto" w:sz="4" w:space="0"/>
              <w:right w:val="single" w:color="auto" w:sz="4" w:space="0"/>
            </w:tcBorders>
            <w:noWrap w:val="0"/>
            <w:vAlign w:val="center"/>
          </w:tcPr>
          <w:p w14:paraId="3C790BCB">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增效方面成效</w:t>
            </w:r>
          </w:p>
          <w:p w14:paraId="41C51ADB">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（请尽量用若干定量指标描述）</w:t>
            </w:r>
          </w:p>
        </w:tc>
        <w:tc>
          <w:tcPr>
            <w:tcW w:w="2031" w:type="dxa"/>
            <w:gridSpan w:val="8"/>
            <w:tcBorders>
              <w:top w:val="single" w:color="auto" w:sz="4" w:space="0"/>
              <w:left w:val="nil"/>
              <w:bottom w:val="single" w:color="auto" w:sz="4" w:space="0"/>
              <w:right w:val="single" w:color="auto" w:sz="4" w:space="0"/>
            </w:tcBorders>
            <w:noWrap w:val="0"/>
            <w:vAlign w:val="center"/>
          </w:tcPr>
          <w:p w14:paraId="638BE84F">
            <w:pPr>
              <w:widowControl/>
              <w:kinsoku w:val="0"/>
              <w:autoSpaceDE w:val="0"/>
              <w:autoSpaceDN w:val="0"/>
              <w:adjustRightInd w:val="0"/>
              <w:textAlignment w:val="baseline"/>
              <w:rPr>
                <w:rFonts w:ascii="仿宋_GB2312" w:hAnsi="Calibri"/>
                <w:b/>
                <w:bCs/>
                <w:color w:val="000000"/>
                <w:kern w:val="0"/>
                <w:sz w:val="21"/>
                <w:szCs w:val="21"/>
              </w:rPr>
            </w:pPr>
          </w:p>
        </w:tc>
        <w:tc>
          <w:tcPr>
            <w:tcW w:w="2054" w:type="dxa"/>
            <w:gridSpan w:val="2"/>
            <w:tcBorders>
              <w:top w:val="single" w:color="auto" w:sz="4" w:space="0"/>
              <w:left w:val="nil"/>
              <w:bottom w:val="single" w:color="auto" w:sz="4" w:space="0"/>
              <w:right w:val="single" w:color="auto" w:sz="4" w:space="0"/>
            </w:tcBorders>
            <w:noWrap w:val="0"/>
            <w:vAlign w:val="center"/>
          </w:tcPr>
          <w:p w14:paraId="1AA3B977">
            <w:pPr>
              <w:widowControl/>
              <w:kinsoku w:val="0"/>
              <w:autoSpaceDE w:val="0"/>
              <w:autoSpaceDN w:val="0"/>
              <w:adjustRightInd w:val="0"/>
              <w:textAlignment w:val="baseline"/>
              <w:rPr>
                <w:rFonts w:ascii="仿宋_GB2312" w:hAnsi="Calibri"/>
                <w:b/>
                <w:bCs/>
                <w:color w:val="000000"/>
                <w:kern w:val="0"/>
                <w:sz w:val="21"/>
                <w:szCs w:val="21"/>
              </w:rPr>
            </w:pPr>
          </w:p>
        </w:tc>
      </w:tr>
      <w:tr w14:paraId="106F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2219" w:type="dxa"/>
            <w:gridSpan w:val="5"/>
            <w:vMerge w:val="continue"/>
            <w:tcBorders>
              <w:top w:val="nil"/>
              <w:left w:val="single" w:color="auto" w:sz="4" w:space="0"/>
              <w:bottom w:val="single" w:color="auto" w:sz="4" w:space="0"/>
              <w:right w:val="single" w:color="auto" w:sz="4" w:space="0"/>
            </w:tcBorders>
            <w:noWrap w:val="0"/>
            <w:vAlign w:val="center"/>
          </w:tcPr>
          <w:p w14:paraId="654F109E">
            <w:pPr>
              <w:widowControl/>
              <w:jc w:val="left"/>
              <w:rPr>
                <w:rFonts w:ascii="仿宋_GB2312" w:hAnsi="Calibri"/>
                <w:b/>
                <w:color w:val="000000"/>
                <w:kern w:val="0"/>
                <w:sz w:val="21"/>
                <w:szCs w:val="21"/>
              </w:rPr>
            </w:pPr>
          </w:p>
        </w:tc>
        <w:tc>
          <w:tcPr>
            <w:tcW w:w="2214" w:type="dxa"/>
            <w:gridSpan w:val="3"/>
            <w:tcBorders>
              <w:top w:val="single" w:color="auto" w:sz="4" w:space="0"/>
              <w:left w:val="nil"/>
              <w:bottom w:val="single" w:color="auto" w:sz="4" w:space="0"/>
              <w:right w:val="single" w:color="auto" w:sz="4" w:space="0"/>
            </w:tcBorders>
            <w:noWrap w:val="0"/>
            <w:vAlign w:val="center"/>
          </w:tcPr>
          <w:p w14:paraId="61B99F47">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绿色方面成效</w:t>
            </w:r>
          </w:p>
          <w:p w14:paraId="639DFF15">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（请尽量用若干定量指标描述）</w:t>
            </w:r>
          </w:p>
        </w:tc>
        <w:tc>
          <w:tcPr>
            <w:tcW w:w="2031" w:type="dxa"/>
            <w:gridSpan w:val="8"/>
            <w:tcBorders>
              <w:top w:val="single" w:color="auto" w:sz="4" w:space="0"/>
              <w:left w:val="nil"/>
              <w:bottom w:val="single" w:color="auto" w:sz="4" w:space="0"/>
              <w:right w:val="single" w:color="auto" w:sz="4" w:space="0"/>
            </w:tcBorders>
            <w:noWrap w:val="0"/>
            <w:vAlign w:val="center"/>
          </w:tcPr>
          <w:p w14:paraId="191177F3">
            <w:pPr>
              <w:widowControl/>
              <w:kinsoku w:val="0"/>
              <w:autoSpaceDE w:val="0"/>
              <w:autoSpaceDN w:val="0"/>
              <w:adjustRightInd w:val="0"/>
              <w:textAlignment w:val="baseline"/>
              <w:rPr>
                <w:rFonts w:ascii="仿宋_GB2312" w:hAnsi="Calibri"/>
                <w:b/>
                <w:bCs/>
                <w:color w:val="000000"/>
                <w:kern w:val="0"/>
                <w:sz w:val="21"/>
                <w:szCs w:val="21"/>
              </w:rPr>
            </w:pPr>
          </w:p>
        </w:tc>
        <w:tc>
          <w:tcPr>
            <w:tcW w:w="2054" w:type="dxa"/>
            <w:gridSpan w:val="2"/>
            <w:tcBorders>
              <w:top w:val="single" w:color="auto" w:sz="4" w:space="0"/>
              <w:left w:val="nil"/>
              <w:bottom w:val="single" w:color="auto" w:sz="4" w:space="0"/>
              <w:right w:val="single" w:color="auto" w:sz="4" w:space="0"/>
            </w:tcBorders>
            <w:noWrap w:val="0"/>
            <w:vAlign w:val="center"/>
          </w:tcPr>
          <w:p w14:paraId="43B45939">
            <w:pPr>
              <w:widowControl/>
              <w:kinsoku w:val="0"/>
              <w:autoSpaceDE w:val="0"/>
              <w:autoSpaceDN w:val="0"/>
              <w:adjustRightInd w:val="0"/>
              <w:textAlignment w:val="baseline"/>
              <w:rPr>
                <w:rFonts w:ascii="仿宋_GB2312" w:hAnsi="Calibri"/>
                <w:b/>
                <w:bCs/>
                <w:color w:val="000000"/>
                <w:kern w:val="0"/>
                <w:sz w:val="21"/>
                <w:szCs w:val="21"/>
              </w:rPr>
            </w:pPr>
          </w:p>
        </w:tc>
      </w:tr>
      <w:tr w14:paraId="6B5A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219" w:type="dxa"/>
            <w:gridSpan w:val="5"/>
            <w:vMerge w:val="continue"/>
            <w:tcBorders>
              <w:top w:val="nil"/>
              <w:left w:val="single" w:color="auto" w:sz="4" w:space="0"/>
              <w:bottom w:val="single" w:color="auto" w:sz="4" w:space="0"/>
              <w:right w:val="single" w:color="auto" w:sz="4" w:space="0"/>
            </w:tcBorders>
            <w:noWrap w:val="0"/>
            <w:vAlign w:val="center"/>
          </w:tcPr>
          <w:p w14:paraId="4E31CD08">
            <w:pPr>
              <w:widowControl/>
              <w:jc w:val="left"/>
              <w:rPr>
                <w:rFonts w:ascii="仿宋_GB2312" w:hAnsi="Calibri"/>
                <w:b/>
                <w:color w:val="000000"/>
                <w:kern w:val="0"/>
                <w:sz w:val="21"/>
                <w:szCs w:val="21"/>
              </w:rPr>
            </w:pPr>
          </w:p>
        </w:tc>
        <w:tc>
          <w:tcPr>
            <w:tcW w:w="2214" w:type="dxa"/>
            <w:gridSpan w:val="3"/>
            <w:tcBorders>
              <w:top w:val="single" w:color="auto" w:sz="4" w:space="0"/>
              <w:left w:val="nil"/>
              <w:bottom w:val="single" w:color="auto" w:sz="4" w:space="0"/>
              <w:right w:val="single" w:color="auto" w:sz="4" w:space="0"/>
            </w:tcBorders>
            <w:noWrap w:val="0"/>
            <w:vAlign w:val="center"/>
          </w:tcPr>
          <w:p w14:paraId="06C41FF1">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安全方面成效</w:t>
            </w:r>
          </w:p>
          <w:p w14:paraId="7E049FEF">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（请尽量用若干定量指标描述）</w:t>
            </w:r>
          </w:p>
        </w:tc>
        <w:tc>
          <w:tcPr>
            <w:tcW w:w="2031" w:type="dxa"/>
            <w:gridSpan w:val="8"/>
            <w:tcBorders>
              <w:top w:val="single" w:color="auto" w:sz="4" w:space="0"/>
              <w:left w:val="nil"/>
              <w:bottom w:val="single" w:color="auto" w:sz="4" w:space="0"/>
              <w:right w:val="single" w:color="auto" w:sz="4" w:space="0"/>
            </w:tcBorders>
            <w:noWrap w:val="0"/>
            <w:vAlign w:val="center"/>
          </w:tcPr>
          <w:p w14:paraId="02BE7B0F">
            <w:pPr>
              <w:widowControl/>
              <w:kinsoku w:val="0"/>
              <w:autoSpaceDE w:val="0"/>
              <w:autoSpaceDN w:val="0"/>
              <w:adjustRightInd w:val="0"/>
              <w:textAlignment w:val="baseline"/>
              <w:rPr>
                <w:rFonts w:ascii="仿宋_GB2312" w:hAnsi="Calibri"/>
                <w:b/>
                <w:bCs/>
                <w:color w:val="000000"/>
                <w:kern w:val="0"/>
                <w:sz w:val="21"/>
                <w:szCs w:val="21"/>
              </w:rPr>
            </w:pPr>
          </w:p>
        </w:tc>
        <w:tc>
          <w:tcPr>
            <w:tcW w:w="2054" w:type="dxa"/>
            <w:gridSpan w:val="2"/>
            <w:tcBorders>
              <w:top w:val="single" w:color="auto" w:sz="4" w:space="0"/>
              <w:left w:val="nil"/>
              <w:bottom w:val="single" w:color="auto" w:sz="4" w:space="0"/>
              <w:right w:val="single" w:color="auto" w:sz="4" w:space="0"/>
            </w:tcBorders>
            <w:noWrap w:val="0"/>
            <w:vAlign w:val="center"/>
          </w:tcPr>
          <w:p w14:paraId="49373DE2">
            <w:pPr>
              <w:widowControl/>
              <w:kinsoku w:val="0"/>
              <w:autoSpaceDE w:val="0"/>
              <w:autoSpaceDN w:val="0"/>
              <w:adjustRightInd w:val="0"/>
              <w:textAlignment w:val="baseline"/>
              <w:rPr>
                <w:rFonts w:ascii="仿宋_GB2312" w:hAnsi="Calibri"/>
                <w:b/>
                <w:bCs/>
                <w:color w:val="000000"/>
                <w:kern w:val="0"/>
                <w:sz w:val="21"/>
                <w:szCs w:val="21"/>
              </w:rPr>
            </w:pPr>
          </w:p>
        </w:tc>
      </w:tr>
      <w:tr w14:paraId="26D1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8" w:type="dxa"/>
            <w:gridSpan w:val="18"/>
            <w:tcBorders>
              <w:top w:val="single" w:color="auto" w:sz="4" w:space="0"/>
              <w:left w:val="nil"/>
              <w:bottom w:val="single" w:color="auto" w:sz="4" w:space="0"/>
              <w:right w:val="nil"/>
            </w:tcBorders>
            <w:noWrap w:val="0"/>
            <w:vAlign w:val="center"/>
          </w:tcPr>
          <w:p w14:paraId="228767F5">
            <w:pPr>
              <w:widowControl/>
              <w:kinsoku w:val="0"/>
              <w:autoSpaceDE w:val="0"/>
              <w:autoSpaceDN w:val="0"/>
              <w:adjustRightInd w:val="0"/>
              <w:spacing w:line="560" w:lineRule="exact"/>
              <w:jc w:val="left"/>
              <w:textAlignment w:val="baseline"/>
              <w:rPr>
                <w:rFonts w:hint="eastAsia" w:ascii="黑体" w:hAnsi="黑体" w:eastAsia="黑体"/>
                <w:color w:val="000000"/>
                <w:kern w:val="0"/>
                <w:szCs w:val="32"/>
              </w:rPr>
            </w:pPr>
          </w:p>
          <w:p w14:paraId="04FA0C38">
            <w:pPr>
              <w:widowControl/>
              <w:kinsoku w:val="0"/>
              <w:autoSpaceDE w:val="0"/>
              <w:autoSpaceDN w:val="0"/>
              <w:adjustRightInd w:val="0"/>
              <w:spacing w:line="560" w:lineRule="exact"/>
              <w:jc w:val="left"/>
              <w:textAlignment w:val="baseline"/>
              <w:rPr>
                <w:rFonts w:ascii="仿宋_GB2312" w:hAnsi="Calibri"/>
                <w:b/>
                <w:color w:val="000000"/>
                <w:kern w:val="0"/>
                <w:sz w:val="21"/>
                <w:szCs w:val="21"/>
              </w:rPr>
            </w:pPr>
            <w:r>
              <w:rPr>
                <w:rFonts w:hint="eastAsia" w:ascii="黑体" w:hAnsi="黑体" w:eastAsia="黑体"/>
                <w:color w:val="000000"/>
                <w:kern w:val="0"/>
                <w:szCs w:val="32"/>
              </w:rPr>
              <w:t>八、数字化转型咨询评估诊断服务满意度评价（试点企业改造后填写）</w:t>
            </w:r>
          </w:p>
        </w:tc>
      </w:tr>
      <w:tr w14:paraId="4879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083F32F7">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序号</w:t>
            </w:r>
          </w:p>
        </w:tc>
        <w:tc>
          <w:tcPr>
            <w:tcW w:w="1060" w:type="dxa"/>
            <w:gridSpan w:val="2"/>
            <w:tcBorders>
              <w:top w:val="single" w:color="auto" w:sz="4" w:space="0"/>
              <w:left w:val="nil"/>
              <w:bottom w:val="single" w:color="auto" w:sz="4" w:space="0"/>
              <w:right w:val="single" w:color="auto" w:sz="4" w:space="0"/>
            </w:tcBorders>
            <w:noWrap w:val="0"/>
            <w:vAlign w:val="center"/>
          </w:tcPr>
          <w:p w14:paraId="7E8F5062">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项目</w:t>
            </w:r>
          </w:p>
        </w:tc>
        <w:tc>
          <w:tcPr>
            <w:tcW w:w="1206" w:type="dxa"/>
            <w:gridSpan w:val="3"/>
            <w:tcBorders>
              <w:top w:val="single" w:color="auto" w:sz="4" w:space="0"/>
              <w:left w:val="nil"/>
              <w:bottom w:val="single" w:color="auto" w:sz="4" w:space="0"/>
              <w:right w:val="single" w:color="auto" w:sz="4" w:space="0"/>
            </w:tcBorders>
            <w:noWrap w:val="0"/>
            <w:vAlign w:val="center"/>
          </w:tcPr>
          <w:p w14:paraId="07F60F3A">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内容</w:t>
            </w:r>
          </w:p>
        </w:tc>
        <w:tc>
          <w:tcPr>
            <w:tcW w:w="3186" w:type="dxa"/>
            <w:gridSpan w:val="8"/>
            <w:tcBorders>
              <w:top w:val="single" w:color="auto" w:sz="4" w:space="0"/>
              <w:left w:val="nil"/>
              <w:bottom w:val="single" w:color="auto" w:sz="4" w:space="0"/>
              <w:right w:val="single" w:color="auto" w:sz="4" w:space="0"/>
            </w:tcBorders>
            <w:noWrap w:val="0"/>
            <w:vAlign w:val="center"/>
          </w:tcPr>
          <w:p w14:paraId="2A6FA725">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标准</w:t>
            </w:r>
          </w:p>
        </w:tc>
        <w:tc>
          <w:tcPr>
            <w:tcW w:w="1090" w:type="dxa"/>
            <w:gridSpan w:val="3"/>
            <w:tcBorders>
              <w:top w:val="single" w:color="auto" w:sz="4" w:space="0"/>
              <w:left w:val="nil"/>
              <w:bottom w:val="single" w:color="auto" w:sz="4" w:space="0"/>
              <w:right w:val="single" w:color="auto" w:sz="4" w:space="0"/>
            </w:tcBorders>
            <w:noWrap w:val="0"/>
            <w:vAlign w:val="center"/>
          </w:tcPr>
          <w:p w14:paraId="523C9F10">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分值</w:t>
            </w:r>
          </w:p>
        </w:tc>
        <w:tc>
          <w:tcPr>
            <w:tcW w:w="1261" w:type="dxa"/>
            <w:tcBorders>
              <w:top w:val="single" w:color="auto" w:sz="4" w:space="0"/>
              <w:left w:val="nil"/>
              <w:bottom w:val="single" w:color="auto" w:sz="4" w:space="0"/>
              <w:right w:val="single" w:color="auto" w:sz="4" w:space="0"/>
            </w:tcBorders>
            <w:noWrap w:val="0"/>
            <w:vAlign w:val="center"/>
          </w:tcPr>
          <w:p w14:paraId="361001C0">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得分</w:t>
            </w:r>
          </w:p>
        </w:tc>
      </w:tr>
      <w:tr w14:paraId="59FF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1D7F2030">
            <w:pPr>
              <w:widowControl/>
              <w:kinsoku w:val="0"/>
              <w:autoSpaceDE w:val="0"/>
              <w:autoSpaceDN w:val="0"/>
              <w:spacing w:line="560" w:lineRule="exact"/>
              <w:jc w:val="center"/>
              <w:textAlignment w:val="baseline"/>
              <w:rPr>
                <w:b/>
                <w:sz w:val="21"/>
                <w:szCs w:val="21"/>
              </w:rPr>
            </w:pPr>
            <w:r>
              <w:rPr>
                <w:b/>
                <w:bCs/>
                <w:sz w:val="21"/>
                <w:szCs w:val="21"/>
              </w:rPr>
              <w:t>1</w:t>
            </w:r>
          </w:p>
        </w:tc>
        <w:tc>
          <w:tcPr>
            <w:tcW w:w="1060" w:type="dxa"/>
            <w:gridSpan w:val="2"/>
            <w:vMerge w:val="restart"/>
            <w:tcBorders>
              <w:top w:val="nil"/>
              <w:left w:val="nil"/>
              <w:bottom w:val="single" w:color="auto" w:sz="4" w:space="0"/>
              <w:right w:val="single" w:color="auto" w:sz="4" w:space="0"/>
            </w:tcBorders>
            <w:noWrap w:val="0"/>
            <w:vAlign w:val="center"/>
          </w:tcPr>
          <w:p w14:paraId="684C9A00">
            <w:pPr>
              <w:widowControl/>
              <w:kinsoku w:val="0"/>
              <w:autoSpaceDE w:val="0"/>
              <w:autoSpaceDN w:val="0"/>
              <w:adjustRightInd w:val="0"/>
              <w:textAlignment w:val="baseline"/>
              <w:rPr>
                <w:rFonts w:ascii="仿宋_GB2312" w:hAnsi="Calibri"/>
                <w:b/>
                <w:bCs/>
                <w:color w:val="000000"/>
                <w:kern w:val="0"/>
                <w:sz w:val="21"/>
                <w:szCs w:val="21"/>
              </w:rPr>
            </w:pPr>
            <w:r>
              <w:rPr>
                <w:rFonts w:hint="eastAsia" w:ascii="仿宋_GB2312"/>
                <w:b/>
                <w:bCs/>
                <w:color w:val="000000"/>
                <w:kern w:val="0"/>
                <w:sz w:val="21"/>
                <w:szCs w:val="21"/>
              </w:rPr>
              <w:t>人员保障</w:t>
            </w:r>
          </w:p>
          <w:p w14:paraId="4038022D">
            <w:pPr>
              <w:widowControl/>
              <w:kinsoku w:val="0"/>
              <w:autoSpaceDE w:val="0"/>
              <w:autoSpaceDN w:val="0"/>
              <w:adjustRightInd w:val="0"/>
              <w:textAlignment w:val="baseline"/>
              <w:rPr>
                <w:rFonts w:ascii="仿宋_GB2312" w:hAnsi="Calibri"/>
                <w:b/>
                <w:bCs/>
                <w:color w:val="000000"/>
                <w:kern w:val="0"/>
                <w:sz w:val="21"/>
                <w:szCs w:val="21"/>
              </w:rPr>
            </w:pPr>
            <w:r>
              <w:rPr>
                <w:rFonts w:hint="eastAsia" w:ascii="仿宋_GB2312"/>
                <w:b/>
                <w:bCs/>
                <w:color w:val="000000"/>
                <w:kern w:val="0"/>
                <w:sz w:val="21"/>
                <w:szCs w:val="21"/>
              </w:rPr>
              <w:t>（15分）</w:t>
            </w:r>
          </w:p>
        </w:tc>
        <w:tc>
          <w:tcPr>
            <w:tcW w:w="1206" w:type="dxa"/>
            <w:gridSpan w:val="3"/>
            <w:tcBorders>
              <w:top w:val="single" w:color="auto" w:sz="4" w:space="0"/>
              <w:left w:val="nil"/>
              <w:bottom w:val="single" w:color="auto" w:sz="4" w:space="0"/>
              <w:right w:val="single" w:color="auto" w:sz="4" w:space="0"/>
            </w:tcBorders>
            <w:noWrap w:val="0"/>
            <w:vAlign w:val="center"/>
          </w:tcPr>
          <w:p w14:paraId="39044C03">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人员构成</w:t>
            </w:r>
          </w:p>
          <w:p w14:paraId="3A7A0F20">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（5分）</w:t>
            </w:r>
          </w:p>
        </w:tc>
        <w:tc>
          <w:tcPr>
            <w:tcW w:w="3186" w:type="dxa"/>
            <w:gridSpan w:val="8"/>
            <w:tcBorders>
              <w:top w:val="single" w:color="auto" w:sz="4" w:space="0"/>
              <w:left w:val="nil"/>
              <w:bottom w:val="single" w:color="auto" w:sz="4" w:space="0"/>
              <w:right w:val="single" w:color="auto" w:sz="4" w:space="0"/>
            </w:tcBorders>
            <w:noWrap w:val="0"/>
            <w:vAlign w:val="center"/>
          </w:tcPr>
          <w:p w14:paraId="26CE3DE9">
            <w:pPr>
              <w:pStyle w:val="9"/>
              <w:jc w:val="left"/>
              <w:rPr>
                <w:b/>
                <w:bCs/>
                <w:kern w:val="2"/>
                <w:sz w:val="21"/>
                <w:szCs w:val="21"/>
              </w:rPr>
            </w:pPr>
            <w:r>
              <w:rPr>
                <w:rFonts w:hint="eastAsia"/>
                <w:b/>
                <w:bCs/>
                <w:sz w:val="21"/>
                <w:szCs w:val="21"/>
              </w:rPr>
              <w:t>咨询评估诊断团队人员组成清晰、配置合理，实际入场评估诊断人员与在市工业和信息化局报备名单相符。</w:t>
            </w:r>
          </w:p>
        </w:tc>
        <w:tc>
          <w:tcPr>
            <w:tcW w:w="1090" w:type="dxa"/>
            <w:gridSpan w:val="3"/>
            <w:tcBorders>
              <w:top w:val="single" w:color="auto" w:sz="4" w:space="0"/>
              <w:left w:val="nil"/>
              <w:bottom w:val="single" w:color="auto" w:sz="4" w:space="0"/>
              <w:right w:val="single" w:color="auto" w:sz="4" w:space="0"/>
            </w:tcBorders>
            <w:noWrap w:val="0"/>
            <w:vAlign w:val="center"/>
          </w:tcPr>
          <w:p w14:paraId="32480B5E">
            <w:pPr>
              <w:pStyle w:val="9"/>
              <w:rPr>
                <w:b/>
                <w:bCs/>
                <w:kern w:val="2"/>
                <w:sz w:val="21"/>
                <w:szCs w:val="21"/>
              </w:rPr>
            </w:pPr>
            <w:r>
              <w:rPr>
                <w:b/>
                <w:bCs/>
                <w:sz w:val="21"/>
                <w:szCs w:val="21"/>
              </w:rPr>
              <w:t>5</w:t>
            </w:r>
          </w:p>
        </w:tc>
        <w:tc>
          <w:tcPr>
            <w:tcW w:w="1261" w:type="dxa"/>
            <w:tcBorders>
              <w:top w:val="single" w:color="auto" w:sz="4" w:space="0"/>
              <w:left w:val="nil"/>
              <w:bottom w:val="single" w:color="auto" w:sz="4" w:space="0"/>
              <w:right w:val="single" w:color="auto" w:sz="4" w:space="0"/>
            </w:tcBorders>
            <w:noWrap w:val="0"/>
            <w:vAlign w:val="center"/>
          </w:tcPr>
          <w:p w14:paraId="17B4D984">
            <w:pPr>
              <w:widowControl/>
              <w:spacing w:line="560" w:lineRule="exact"/>
              <w:jc w:val="center"/>
              <w:rPr>
                <w:sz w:val="21"/>
                <w:szCs w:val="21"/>
              </w:rPr>
            </w:pPr>
          </w:p>
        </w:tc>
      </w:tr>
      <w:tr w14:paraId="06BA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30AF2854">
            <w:pPr>
              <w:widowControl/>
              <w:kinsoku w:val="0"/>
              <w:autoSpaceDE w:val="0"/>
              <w:autoSpaceDN w:val="0"/>
              <w:adjustRightInd w:val="0"/>
              <w:snapToGrid w:val="0"/>
              <w:spacing w:line="560" w:lineRule="exact"/>
              <w:jc w:val="center"/>
              <w:textAlignment w:val="baseline"/>
              <w:rPr>
                <w:b/>
                <w:bCs/>
                <w:sz w:val="21"/>
                <w:szCs w:val="21"/>
              </w:rPr>
            </w:pPr>
            <w:r>
              <w:rPr>
                <w:b/>
                <w:sz w:val="21"/>
                <w:szCs w:val="21"/>
              </w:rPr>
              <w:t>2</w:t>
            </w:r>
          </w:p>
        </w:tc>
        <w:tc>
          <w:tcPr>
            <w:tcW w:w="10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795934F">
            <w:pPr>
              <w:widowControl/>
              <w:jc w:val="left"/>
              <w:rPr>
                <w:rFonts w:ascii="仿宋_GB2312" w:hAnsi="Calibri"/>
                <w:b/>
                <w:bCs/>
                <w:color w:val="000000"/>
                <w:kern w:val="0"/>
                <w:sz w:val="21"/>
                <w:szCs w:val="21"/>
              </w:rPr>
            </w:pPr>
          </w:p>
        </w:tc>
        <w:tc>
          <w:tcPr>
            <w:tcW w:w="1206" w:type="dxa"/>
            <w:gridSpan w:val="3"/>
            <w:tcBorders>
              <w:top w:val="single" w:color="auto" w:sz="4" w:space="0"/>
              <w:left w:val="nil"/>
              <w:bottom w:val="single" w:color="auto" w:sz="4" w:space="0"/>
              <w:right w:val="single" w:color="auto" w:sz="4" w:space="0"/>
            </w:tcBorders>
            <w:noWrap w:val="0"/>
            <w:vAlign w:val="center"/>
          </w:tcPr>
          <w:p w14:paraId="0BA6D3A8">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人员经验</w:t>
            </w:r>
          </w:p>
          <w:p w14:paraId="427D45D6">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（10分）</w:t>
            </w:r>
          </w:p>
        </w:tc>
        <w:tc>
          <w:tcPr>
            <w:tcW w:w="3186" w:type="dxa"/>
            <w:gridSpan w:val="8"/>
            <w:tcBorders>
              <w:top w:val="single" w:color="auto" w:sz="4" w:space="0"/>
              <w:left w:val="nil"/>
              <w:bottom w:val="single" w:color="auto" w:sz="4" w:space="0"/>
              <w:right w:val="single" w:color="auto" w:sz="4" w:space="0"/>
            </w:tcBorders>
            <w:noWrap w:val="0"/>
            <w:vAlign w:val="center"/>
          </w:tcPr>
          <w:p w14:paraId="053232F1">
            <w:pPr>
              <w:pStyle w:val="9"/>
              <w:jc w:val="left"/>
              <w:rPr>
                <w:b/>
                <w:bCs/>
                <w:kern w:val="2"/>
                <w:sz w:val="21"/>
                <w:szCs w:val="21"/>
              </w:rPr>
            </w:pPr>
            <w:r>
              <w:rPr>
                <w:rFonts w:hint="eastAsia"/>
                <w:b/>
                <w:bCs/>
                <w:sz w:val="21"/>
                <w:szCs w:val="21"/>
              </w:rPr>
              <w:t>咨询评估诊断团队成员熟悉工信部《中小企业数字化水平评测指标》等文件要求，具有数字化转型相关咨询评估诊断经验。</w:t>
            </w:r>
          </w:p>
        </w:tc>
        <w:tc>
          <w:tcPr>
            <w:tcW w:w="1090" w:type="dxa"/>
            <w:gridSpan w:val="3"/>
            <w:tcBorders>
              <w:top w:val="single" w:color="auto" w:sz="4" w:space="0"/>
              <w:left w:val="nil"/>
              <w:bottom w:val="single" w:color="auto" w:sz="4" w:space="0"/>
              <w:right w:val="single" w:color="auto" w:sz="4" w:space="0"/>
            </w:tcBorders>
            <w:noWrap w:val="0"/>
            <w:vAlign w:val="center"/>
          </w:tcPr>
          <w:p w14:paraId="3436239C">
            <w:pPr>
              <w:pStyle w:val="9"/>
              <w:rPr>
                <w:b/>
                <w:bCs/>
                <w:kern w:val="2"/>
                <w:sz w:val="21"/>
                <w:szCs w:val="21"/>
              </w:rPr>
            </w:pPr>
            <w:r>
              <w:rPr>
                <w:b/>
                <w:bCs/>
                <w:sz w:val="21"/>
                <w:szCs w:val="21"/>
              </w:rPr>
              <w:t>10</w:t>
            </w:r>
          </w:p>
        </w:tc>
        <w:tc>
          <w:tcPr>
            <w:tcW w:w="1261" w:type="dxa"/>
            <w:tcBorders>
              <w:top w:val="single" w:color="auto" w:sz="4" w:space="0"/>
              <w:left w:val="nil"/>
              <w:bottom w:val="single" w:color="auto" w:sz="4" w:space="0"/>
              <w:right w:val="single" w:color="auto" w:sz="4" w:space="0"/>
            </w:tcBorders>
            <w:noWrap w:val="0"/>
            <w:vAlign w:val="center"/>
          </w:tcPr>
          <w:p w14:paraId="417F7249">
            <w:pPr>
              <w:widowControl/>
              <w:adjustRightInd w:val="0"/>
              <w:snapToGrid w:val="0"/>
              <w:spacing w:line="560" w:lineRule="exact"/>
              <w:jc w:val="center"/>
              <w:rPr>
                <w:sz w:val="21"/>
                <w:szCs w:val="21"/>
              </w:rPr>
            </w:pPr>
          </w:p>
        </w:tc>
      </w:tr>
      <w:tr w14:paraId="7F8F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1B3C41EB">
            <w:pPr>
              <w:widowControl/>
              <w:kinsoku w:val="0"/>
              <w:autoSpaceDE w:val="0"/>
              <w:autoSpaceDN w:val="0"/>
              <w:adjustRightInd w:val="0"/>
              <w:snapToGrid w:val="0"/>
              <w:spacing w:line="560" w:lineRule="exact"/>
              <w:jc w:val="center"/>
              <w:textAlignment w:val="baseline"/>
              <w:rPr>
                <w:b/>
                <w:bCs/>
                <w:sz w:val="21"/>
                <w:szCs w:val="21"/>
              </w:rPr>
            </w:pPr>
            <w:r>
              <w:rPr>
                <w:b/>
                <w:sz w:val="21"/>
                <w:szCs w:val="21"/>
              </w:rPr>
              <w:t>3</w:t>
            </w:r>
          </w:p>
        </w:tc>
        <w:tc>
          <w:tcPr>
            <w:tcW w:w="1060" w:type="dxa"/>
            <w:gridSpan w:val="2"/>
            <w:vMerge w:val="restart"/>
            <w:tcBorders>
              <w:top w:val="nil"/>
              <w:left w:val="nil"/>
              <w:bottom w:val="single" w:color="auto" w:sz="4" w:space="0"/>
              <w:right w:val="single" w:color="auto" w:sz="4" w:space="0"/>
            </w:tcBorders>
            <w:noWrap w:val="0"/>
            <w:vAlign w:val="center"/>
          </w:tcPr>
          <w:p w14:paraId="468C7BDF">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服务质量</w:t>
            </w:r>
          </w:p>
          <w:p w14:paraId="12AF1185">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（75分）</w:t>
            </w:r>
          </w:p>
        </w:tc>
        <w:tc>
          <w:tcPr>
            <w:tcW w:w="1206" w:type="dxa"/>
            <w:gridSpan w:val="3"/>
            <w:vMerge w:val="restart"/>
            <w:tcBorders>
              <w:top w:val="nil"/>
              <w:left w:val="nil"/>
              <w:bottom w:val="single" w:color="auto" w:sz="4" w:space="0"/>
              <w:right w:val="single" w:color="auto" w:sz="4" w:space="0"/>
            </w:tcBorders>
            <w:noWrap w:val="0"/>
            <w:vAlign w:val="center"/>
          </w:tcPr>
          <w:p w14:paraId="1C560857">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现场咨询评估诊断服务质量（45分）</w:t>
            </w:r>
          </w:p>
        </w:tc>
        <w:tc>
          <w:tcPr>
            <w:tcW w:w="3186" w:type="dxa"/>
            <w:gridSpan w:val="8"/>
            <w:tcBorders>
              <w:top w:val="single" w:color="auto" w:sz="4" w:space="0"/>
              <w:left w:val="nil"/>
              <w:bottom w:val="single" w:color="auto" w:sz="4" w:space="0"/>
              <w:right w:val="single" w:color="auto" w:sz="4" w:space="0"/>
            </w:tcBorders>
            <w:noWrap w:val="0"/>
            <w:vAlign w:val="center"/>
          </w:tcPr>
          <w:p w14:paraId="798DBEEF">
            <w:pPr>
              <w:pStyle w:val="9"/>
              <w:jc w:val="left"/>
              <w:rPr>
                <w:b/>
                <w:bCs/>
                <w:kern w:val="2"/>
                <w:sz w:val="21"/>
                <w:szCs w:val="21"/>
              </w:rPr>
            </w:pPr>
            <w:r>
              <w:rPr>
                <w:rFonts w:hint="eastAsia"/>
                <w:b/>
                <w:bCs/>
                <w:sz w:val="21"/>
                <w:szCs w:val="21"/>
              </w:rPr>
              <w:t>满足进驻企业和完成评估诊断工作的次数和时限要求。</w:t>
            </w:r>
          </w:p>
        </w:tc>
        <w:tc>
          <w:tcPr>
            <w:tcW w:w="1090" w:type="dxa"/>
            <w:gridSpan w:val="3"/>
            <w:tcBorders>
              <w:top w:val="single" w:color="auto" w:sz="4" w:space="0"/>
              <w:left w:val="nil"/>
              <w:bottom w:val="single" w:color="auto" w:sz="4" w:space="0"/>
              <w:right w:val="single" w:color="auto" w:sz="4" w:space="0"/>
            </w:tcBorders>
            <w:noWrap w:val="0"/>
            <w:vAlign w:val="center"/>
          </w:tcPr>
          <w:p w14:paraId="05AC957C">
            <w:pPr>
              <w:pStyle w:val="9"/>
              <w:rPr>
                <w:b/>
                <w:bCs/>
                <w:kern w:val="2"/>
                <w:sz w:val="21"/>
                <w:szCs w:val="21"/>
              </w:rPr>
            </w:pPr>
            <w:r>
              <w:rPr>
                <w:b/>
                <w:bCs/>
                <w:sz w:val="21"/>
                <w:szCs w:val="21"/>
              </w:rPr>
              <w:t>5</w:t>
            </w:r>
          </w:p>
        </w:tc>
        <w:tc>
          <w:tcPr>
            <w:tcW w:w="1261" w:type="dxa"/>
            <w:tcBorders>
              <w:top w:val="single" w:color="auto" w:sz="4" w:space="0"/>
              <w:left w:val="nil"/>
              <w:bottom w:val="single" w:color="auto" w:sz="4" w:space="0"/>
              <w:right w:val="single" w:color="auto" w:sz="4" w:space="0"/>
            </w:tcBorders>
            <w:noWrap w:val="0"/>
            <w:vAlign w:val="center"/>
          </w:tcPr>
          <w:p w14:paraId="1CFBE832">
            <w:pPr>
              <w:widowControl/>
              <w:adjustRightInd w:val="0"/>
              <w:snapToGrid w:val="0"/>
              <w:spacing w:line="560" w:lineRule="exact"/>
              <w:jc w:val="center"/>
              <w:rPr>
                <w:sz w:val="21"/>
                <w:szCs w:val="21"/>
              </w:rPr>
            </w:pPr>
          </w:p>
        </w:tc>
      </w:tr>
      <w:tr w14:paraId="3728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336E7E37">
            <w:pPr>
              <w:widowControl/>
              <w:kinsoku w:val="0"/>
              <w:autoSpaceDE w:val="0"/>
              <w:autoSpaceDN w:val="0"/>
              <w:adjustRightInd w:val="0"/>
              <w:snapToGrid w:val="0"/>
              <w:spacing w:line="560" w:lineRule="exact"/>
              <w:jc w:val="center"/>
              <w:textAlignment w:val="baseline"/>
              <w:rPr>
                <w:b/>
                <w:bCs/>
                <w:sz w:val="21"/>
                <w:szCs w:val="21"/>
              </w:rPr>
            </w:pPr>
            <w:r>
              <w:rPr>
                <w:b/>
                <w:bCs/>
                <w:sz w:val="21"/>
                <w:szCs w:val="21"/>
              </w:rPr>
              <w:t>4</w:t>
            </w:r>
          </w:p>
        </w:tc>
        <w:tc>
          <w:tcPr>
            <w:tcW w:w="10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8454514">
            <w:pPr>
              <w:widowControl/>
              <w:jc w:val="left"/>
              <w:rPr>
                <w:rFonts w:ascii="仿宋_GB2312" w:hAnsi="Calibri"/>
                <w:b/>
                <w:bCs/>
                <w:color w:val="000000"/>
                <w:kern w:val="0"/>
                <w:sz w:val="21"/>
                <w:szCs w:val="21"/>
              </w:rPr>
            </w:pPr>
          </w:p>
        </w:tc>
        <w:tc>
          <w:tcPr>
            <w:tcW w:w="1206"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B350E84">
            <w:pPr>
              <w:widowControl/>
              <w:jc w:val="left"/>
              <w:rPr>
                <w:rFonts w:ascii="仿宋_GB2312" w:hAnsi="Calibri"/>
                <w:b/>
                <w:bCs/>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29032E39">
            <w:pPr>
              <w:pStyle w:val="9"/>
              <w:jc w:val="left"/>
              <w:rPr>
                <w:b/>
                <w:bCs/>
                <w:kern w:val="2"/>
                <w:sz w:val="21"/>
                <w:szCs w:val="21"/>
              </w:rPr>
            </w:pPr>
            <w:r>
              <w:rPr>
                <w:rFonts w:hint="eastAsia"/>
                <w:b/>
                <w:bCs/>
                <w:sz w:val="21"/>
                <w:szCs w:val="21"/>
              </w:rPr>
              <w:t>能够准确分析数字技术在企业“研、产、供、销、服”各个业务环节中的应用情况，准确把握企业数字化转型进展情况。</w:t>
            </w:r>
          </w:p>
        </w:tc>
        <w:tc>
          <w:tcPr>
            <w:tcW w:w="1090" w:type="dxa"/>
            <w:gridSpan w:val="3"/>
            <w:tcBorders>
              <w:top w:val="single" w:color="auto" w:sz="4" w:space="0"/>
              <w:left w:val="nil"/>
              <w:bottom w:val="single" w:color="auto" w:sz="4" w:space="0"/>
              <w:right w:val="single" w:color="auto" w:sz="4" w:space="0"/>
            </w:tcBorders>
            <w:noWrap w:val="0"/>
            <w:vAlign w:val="center"/>
          </w:tcPr>
          <w:p w14:paraId="72DEE11C">
            <w:pPr>
              <w:pStyle w:val="9"/>
              <w:rPr>
                <w:b/>
                <w:bCs/>
                <w:kern w:val="2"/>
                <w:sz w:val="21"/>
                <w:szCs w:val="21"/>
              </w:rPr>
            </w:pPr>
            <w:r>
              <w:rPr>
                <w:b/>
                <w:bCs/>
                <w:sz w:val="21"/>
                <w:szCs w:val="21"/>
              </w:rPr>
              <w:t>10</w:t>
            </w:r>
          </w:p>
        </w:tc>
        <w:tc>
          <w:tcPr>
            <w:tcW w:w="1261" w:type="dxa"/>
            <w:tcBorders>
              <w:top w:val="single" w:color="auto" w:sz="4" w:space="0"/>
              <w:left w:val="nil"/>
              <w:bottom w:val="single" w:color="auto" w:sz="4" w:space="0"/>
              <w:right w:val="single" w:color="auto" w:sz="4" w:space="0"/>
            </w:tcBorders>
            <w:noWrap w:val="0"/>
            <w:vAlign w:val="center"/>
          </w:tcPr>
          <w:p w14:paraId="7BA7BB27">
            <w:pPr>
              <w:widowControl/>
              <w:adjustRightInd w:val="0"/>
              <w:snapToGrid w:val="0"/>
              <w:spacing w:line="560" w:lineRule="exact"/>
              <w:jc w:val="center"/>
              <w:rPr>
                <w:sz w:val="21"/>
                <w:szCs w:val="21"/>
              </w:rPr>
            </w:pPr>
          </w:p>
        </w:tc>
      </w:tr>
      <w:tr w14:paraId="3882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39FA0200">
            <w:pPr>
              <w:widowControl/>
              <w:kinsoku w:val="0"/>
              <w:autoSpaceDE w:val="0"/>
              <w:autoSpaceDN w:val="0"/>
              <w:adjustRightInd w:val="0"/>
              <w:snapToGrid w:val="0"/>
              <w:spacing w:line="560" w:lineRule="exact"/>
              <w:jc w:val="center"/>
              <w:textAlignment w:val="baseline"/>
              <w:rPr>
                <w:b/>
                <w:bCs/>
                <w:sz w:val="21"/>
                <w:szCs w:val="21"/>
              </w:rPr>
            </w:pPr>
            <w:r>
              <w:rPr>
                <w:b/>
                <w:bCs/>
                <w:sz w:val="21"/>
                <w:szCs w:val="21"/>
              </w:rPr>
              <w:t>5</w:t>
            </w:r>
          </w:p>
        </w:tc>
        <w:tc>
          <w:tcPr>
            <w:tcW w:w="10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14450E9">
            <w:pPr>
              <w:widowControl/>
              <w:jc w:val="left"/>
              <w:rPr>
                <w:rFonts w:ascii="仿宋_GB2312" w:hAnsi="Calibri"/>
                <w:b/>
                <w:bCs/>
                <w:color w:val="000000"/>
                <w:kern w:val="0"/>
                <w:sz w:val="21"/>
                <w:szCs w:val="21"/>
              </w:rPr>
            </w:pPr>
          </w:p>
        </w:tc>
        <w:tc>
          <w:tcPr>
            <w:tcW w:w="1206"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2CF0D23">
            <w:pPr>
              <w:widowControl/>
              <w:jc w:val="left"/>
              <w:rPr>
                <w:rFonts w:ascii="仿宋_GB2312" w:hAnsi="Calibri"/>
                <w:b/>
                <w:bCs/>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12FBF194">
            <w:pPr>
              <w:pStyle w:val="9"/>
              <w:jc w:val="left"/>
              <w:rPr>
                <w:b/>
                <w:bCs/>
                <w:kern w:val="2"/>
                <w:sz w:val="21"/>
                <w:szCs w:val="21"/>
              </w:rPr>
            </w:pPr>
            <w:r>
              <w:rPr>
                <w:rFonts w:hint="eastAsia"/>
                <w:b/>
                <w:bCs/>
                <w:sz w:val="21"/>
                <w:szCs w:val="21"/>
              </w:rPr>
              <w:t>能够准确定位企业数字化转型现状，对照评测标准客观评判企业当前数字化水平等级。</w:t>
            </w:r>
          </w:p>
        </w:tc>
        <w:tc>
          <w:tcPr>
            <w:tcW w:w="1090" w:type="dxa"/>
            <w:gridSpan w:val="3"/>
            <w:tcBorders>
              <w:top w:val="single" w:color="auto" w:sz="4" w:space="0"/>
              <w:left w:val="nil"/>
              <w:bottom w:val="single" w:color="auto" w:sz="4" w:space="0"/>
              <w:right w:val="single" w:color="auto" w:sz="4" w:space="0"/>
            </w:tcBorders>
            <w:noWrap w:val="0"/>
            <w:vAlign w:val="center"/>
          </w:tcPr>
          <w:p w14:paraId="78FA0222">
            <w:pPr>
              <w:pStyle w:val="9"/>
              <w:rPr>
                <w:b/>
                <w:bCs/>
                <w:kern w:val="2"/>
                <w:sz w:val="21"/>
                <w:szCs w:val="21"/>
              </w:rPr>
            </w:pPr>
            <w:r>
              <w:rPr>
                <w:b/>
                <w:bCs/>
                <w:sz w:val="21"/>
                <w:szCs w:val="21"/>
              </w:rPr>
              <w:t>10</w:t>
            </w:r>
          </w:p>
        </w:tc>
        <w:tc>
          <w:tcPr>
            <w:tcW w:w="1261" w:type="dxa"/>
            <w:tcBorders>
              <w:top w:val="single" w:color="auto" w:sz="4" w:space="0"/>
              <w:left w:val="nil"/>
              <w:bottom w:val="single" w:color="auto" w:sz="4" w:space="0"/>
              <w:right w:val="single" w:color="auto" w:sz="4" w:space="0"/>
            </w:tcBorders>
            <w:noWrap w:val="0"/>
            <w:vAlign w:val="center"/>
          </w:tcPr>
          <w:p w14:paraId="6EDBDCE5">
            <w:pPr>
              <w:widowControl/>
              <w:adjustRightInd w:val="0"/>
              <w:snapToGrid w:val="0"/>
              <w:spacing w:line="560" w:lineRule="exact"/>
              <w:jc w:val="center"/>
              <w:rPr>
                <w:sz w:val="21"/>
                <w:szCs w:val="21"/>
              </w:rPr>
            </w:pPr>
          </w:p>
        </w:tc>
      </w:tr>
      <w:tr w14:paraId="5B4C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76404837">
            <w:pPr>
              <w:widowControl/>
              <w:kinsoku w:val="0"/>
              <w:autoSpaceDE w:val="0"/>
              <w:autoSpaceDN w:val="0"/>
              <w:adjustRightInd w:val="0"/>
              <w:snapToGrid w:val="0"/>
              <w:spacing w:line="560" w:lineRule="exact"/>
              <w:jc w:val="center"/>
              <w:textAlignment w:val="baseline"/>
              <w:rPr>
                <w:b/>
                <w:bCs/>
                <w:sz w:val="21"/>
                <w:szCs w:val="21"/>
              </w:rPr>
            </w:pPr>
            <w:r>
              <w:rPr>
                <w:b/>
                <w:bCs/>
                <w:sz w:val="21"/>
                <w:szCs w:val="21"/>
              </w:rPr>
              <w:t>6</w:t>
            </w:r>
          </w:p>
        </w:tc>
        <w:tc>
          <w:tcPr>
            <w:tcW w:w="10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32F81B1">
            <w:pPr>
              <w:widowControl/>
              <w:jc w:val="left"/>
              <w:rPr>
                <w:rFonts w:ascii="仿宋_GB2312" w:hAnsi="Calibri"/>
                <w:b/>
                <w:bCs/>
                <w:color w:val="000000"/>
                <w:kern w:val="0"/>
                <w:sz w:val="21"/>
                <w:szCs w:val="21"/>
              </w:rPr>
            </w:pPr>
          </w:p>
        </w:tc>
        <w:tc>
          <w:tcPr>
            <w:tcW w:w="1206"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36BE851">
            <w:pPr>
              <w:widowControl/>
              <w:jc w:val="left"/>
              <w:rPr>
                <w:rFonts w:ascii="仿宋_GB2312" w:hAnsi="Calibri"/>
                <w:b/>
                <w:bCs/>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58C63D0B">
            <w:pPr>
              <w:pStyle w:val="9"/>
              <w:jc w:val="left"/>
              <w:rPr>
                <w:b/>
                <w:bCs/>
                <w:kern w:val="2"/>
                <w:sz w:val="21"/>
                <w:szCs w:val="21"/>
              </w:rPr>
            </w:pPr>
            <w:r>
              <w:rPr>
                <w:rFonts w:hint="eastAsia"/>
                <w:b/>
                <w:bCs/>
                <w:sz w:val="21"/>
                <w:szCs w:val="21"/>
              </w:rPr>
              <w:t>能够深入分析企业数字化转型难点痛点及短板，并提出企业数字化转型方案建议。</w:t>
            </w:r>
          </w:p>
        </w:tc>
        <w:tc>
          <w:tcPr>
            <w:tcW w:w="1090" w:type="dxa"/>
            <w:gridSpan w:val="3"/>
            <w:tcBorders>
              <w:top w:val="single" w:color="auto" w:sz="4" w:space="0"/>
              <w:left w:val="nil"/>
              <w:bottom w:val="single" w:color="auto" w:sz="4" w:space="0"/>
              <w:right w:val="single" w:color="auto" w:sz="4" w:space="0"/>
            </w:tcBorders>
            <w:noWrap w:val="0"/>
            <w:vAlign w:val="center"/>
          </w:tcPr>
          <w:p w14:paraId="0CF7E143">
            <w:pPr>
              <w:pStyle w:val="9"/>
              <w:rPr>
                <w:b/>
                <w:bCs/>
                <w:kern w:val="2"/>
                <w:sz w:val="21"/>
                <w:szCs w:val="21"/>
              </w:rPr>
            </w:pPr>
            <w:r>
              <w:rPr>
                <w:b/>
                <w:bCs/>
                <w:sz w:val="21"/>
                <w:szCs w:val="21"/>
              </w:rPr>
              <w:t>10</w:t>
            </w:r>
          </w:p>
        </w:tc>
        <w:tc>
          <w:tcPr>
            <w:tcW w:w="1261" w:type="dxa"/>
            <w:tcBorders>
              <w:top w:val="single" w:color="auto" w:sz="4" w:space="0"/>
              <w:left w:val="nil"/>
              <w:bottom w:val="single" w:color="auto" w:sz="4" w:space="0"/>
              <w:right w:val="single" w:color="auto" w:sz="4" w:space="0"/>
            </w:tcBorders>
            <w:noWrap w:val="0"/>
            <w:vAlign w:val="center"/>
          </w:tcPr>
          <w:p w14:paraId="4039EFB6">
            <w:pPr>
              <w:widowControl/>
              <w:adjustRightInd w:val="0"/>
              <w:snapToGrid w:val="0"/>
              <w:spacing w:line="560" w:lineRule="exact"/>
              <w:jc w:val="center"/>
              <w:rPr>
                <w:sz w:val="21"/>
                <w:szCs w:val="21"/>
              </w:rPr>
            </w:pPr>
          </w:p>
        </w:tc>
      </w:tr>
      <w:tr w14:paraId="1826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4BDA1E52">
            <w:pPr>
              <w:widowControl/>
              <w:kinsoku w:val="0"/>
              <w:autoSpaceDE w:val="0"/>
              <w:autoSpaceDN w:val="0"/>
              <w:adjustRightInd w:val="0"/>
              <w:snapToGrid w:val="0"/>
              <w:spacing w:line="560" w:lineRule="exact"/>
              <w:jc w:val="center"/>
              <w:textAlignment w:val="baseline"/>
              <w:rPr>
                <w:b/>
                <w:bCs/>
                <w:sz w:val="21"/>
                <w:szCs w:val="21"/>
              </w:rPr>
            </w:pPr>
            <w:r>
              <w:rPr>
                <w:b/>
                <w:bCs/>
                <w:sz w:val="21"/>
                <w:szCs w:val="21"/>
              </w:rPr>
              <w:t>7</w:t>
            </w:r>
          </w:p>
        </w:tc>
        <w:tc>
          <w:tcPr>
            <w:tcW w:w="10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AA2E6AB">
            <w:pPr>
              <w:widowControl/>
              <w:jc w:val="left"/>
              <w:rPr>
                <w:rFonts w:ascii="仿宋_GB2312" w:hAnsi="Calibri"/>
                <w:b/>
                <w:bCs/>
                <w:color w:val="000000"/>
                <w:kern w:val="0"/>
                <w:sz w:val="21"/>
                <w:szCs w:val="21"/>
              </w:rPr>
            </w:pPr>
          </w:p>
        </w:tc>
        <w:tc>
          <w:tcPr>
            <w:tcW w:w="1206"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A27A190">
            <w:pPr>
              <w:widowControl/>
              <w:jc w:val="left"/>
              <w:rPr>
                <w:rFonts w:ascii="仿宋_GB2312" w:hAnsi="Calibri"/>
                <w:b/>
                <w:bCs/>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11ED29D3">
            <w:pPr>
              <w:pStyle w:val="9"/>
              <w:jc w:val="left"/>
              <w:rPr>
                <w:b/>
                <w:bCs/>
                <w:kern w:val="2"/>
                <w:sz w:val="21"/>
                <w:szCs w:val="21"/>
              </w:rPr>
            </w:pPr>
            <w:r>
              <w:rPr>
                <w:rFonts w:hint="eastAsia"/>
                <w:b/>
                <w:bCs/>
                <w:sz w:val="21"/>
                <w:szCs w:val="21"/>
              </w:rPr>
              <w:t>及时响应企业数字化转型咨询评估诊断需求，灵活运用多种方式有效提供咨询评估诊断服务，未对企业正常生产经营造成影响。</w:t>
            </w:r>
          </w:p>
        </w:tc>
        <w:tc>
          <w:tcPr>
            <w:tcW w:w="1090" w:type="dxa"/>
            <w:gridSpan w:val="3"/>
            <w:tcBorders>
              <w:top w:val="single" w:color="auto" w:sz="4" w:space="0"/>
              <w:left w:val="nil"/>
              <w:bottom w:val="single" w:color="auto" w:sz="4" w:space="0"/>
              <w:right w:val="single" w:color="auto" w:sz="4" w:space="0"/>
            </w:tcBorders>
            <w:noWrap w:val="0"/>
            <w:vAlign w:val="center"/>
          </w:tcPr>
          <w:p w14:paraId="19449D7D">
            <w:pPr>
              <w:pStyle w:val="9"/>
              <w:rPr>
                <w:b/>
                <w:bCs/>
                <w:kern w:val="2"/>
                <w:sz w:val="21"/>
                <w:szCs w:val="21"/>
              </w:rPr>
            </w:pPr>
            <w:r>
              <w:rPr>
                <w:b/>
                <w:bCs/>
                <w:sz w:val="21"/>
                <w:szCs w:val="21"/>
              </w:rPr>
              <w:t>10</w:t>
            </w:r>
          </w:p>
        </w:tc>
        <w:tc>
          <w:tcPr>
            <w:tcW w:w="1261" w:type="dxa"/>
            <w:tcBorders>
              <w:top w:val="single" w:color="auto" w:sz="4" w:space="0"/>
              <w:left w:val="nil"/>
              <w:bottom w:val="single" w:color="auto" w:sz="4" w:space="0"/>
              <w:right w:val="single" w:color="auto" w:sz="4" w:space="0"/>
            </w:tcBorders>
            <w:noWrap w:val="0"/>
            <w:vAlign w:val="center"/>
          </w:tcPr>
          <w:p w14:paraId="1992CCCF">
            <w:pPr>
              <w:widowControl/>
              <w:adjustRightInd w:val="0"/>
              <w:snapToGrid w:val="0"/>
              <w:spacing w:line="560" w:lineRule="exact"/>
              <w:jc w:val="center"/>
              <w:rPr>
                <w:sz w:val="21"/>
                <w:szCs w:val="21"/>
              </w:rPr>
            </w:pPr>
          </w:p>
        </w:tc>
      </w:tr>
      <w:tr w14:paraId="009A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034AEAAA">
            <w:pPr>
              <w:widowControl/>
              <w:kinsoku w:val="0"/>
              <w:autoSpaceDE w:val="0"/>
              <w:autoSpaceDN w:val="0"/>
              <w:adjustRightInd w:val="0"/>
              <w:snapToGrid w:val="0"/>
              <w:spacing w:line="560" w:lineRule="exact"/>
              <w:jc w:val="center"/>
              <w:textAlignment w:val="baseline"/>
              <w:rPr>
                <w:b/>
                <w:bCs/>
                <w:sz w:val="21"/>
                <w:szCs w:val="21"/>
              </w:rPr>
            </w:pPr>
            <w:r>
              <w:rPr>
                <w:b/>
                <w:bCs/>
                <w:sz w:val="21"/>
                <w:szCs w:val="21"/>
              </w:rPr>
              <w:t>8</w:t>
            </w:r>
          </w:p>
        </w:tc>
        <w:tc>
          <w:tcPr>
            <w:tcW w:w="10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94CA77D">
            <w:pPr>
              <w:widowControl/>
              <w:jc w:val="left"/>
              <w:rPr>
                <w:rFonts w:ascii="仿宋_GB2312" w:hAnsi="Calibri"/>
                <w:b/>
                <w:bCs/>
                <w:color w:val="000000"/>
                <w:kern w:val="0"/>
                <w:sz w:val="21"/>
                <w:szCs w:val="21"/>
              </w:rPr>
            </w:pPr>
          </w:p>
        </w:tc>
        <w:tc>
          <w:tcPr>
            <w:tcW w:w="1206" w:type="dxa"/>
            <w:gridSpan w:val="3"/>
            <w:vMerge w:val="restart"/>
            <w:tcBorders>
              <w:top w:val="nil"/>
              <w:left w:val="nil"/>
              <w:bottom w:val="single" w:color="auto" w:sz="4" w:space="0"/>
              <w:right w:val="single" w:color="auto" w:sz="4" w:space="0"/>
            </w:tcBorders>
            <w:noWrap w:val="0"/>
            <w:vAlign w:val="center"/>
          </w:tcPr>
          <w:p w14:paraId="5B497E74">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咨询评估诊断报告质量</w:t>
            </w:r>
          </w:p>
          <w:p w14:paraId="30997984">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（30分）</w:t>
            </w:r>
          </w:p>
        </w:tc>
        <w:tc>
          <w:tcPr>
            <w:tcW w:w="3186" w:type="dxa"/>
            <w:gridSpan w:val="8"/>
            <w:tcBorders>
              <w:top w:val="single" w:color="auto" w:sz="4" w:space="0"/>
              <w:left w:val="nil"/>
              <w:bottom w:val="single" w:color="auto" w:sz="4" w:space="0"/>
              <w:right w:val="single" w:color="auto" w:sz="4" w:space="0"/>
            </w:tcBorders>
            <w:noWrap w:val="0"/>
            <w:vAlign w:val="center"/>
          </w:tcPr>
          <w:p w14:paraId="07E2CE94">
            <w:pPr>
              <w:pStyle w:val="9"/>
              <w:jc w:val="left"/>
              <w:rPr>
                <w:b/>
                <w:bCs/>
                <w:kern w:val="2"/>
                <w:sz w:val="21"/>
                <w:szCs w:val="21"/>
              </w:rPr>
            </w:pPr>
            <w:r>
              <w:rPr>
                <w:rFonts w:hint="eastAsia"/>
                <w:b/>
                <w:bCs/>
                <w:sz w:val="21"/>
                <w:szCs w:val="21"/>
              </w:rPr>
              <w:t>咨询评估诊断报告条理清晰、客观真实、剖析准确、指引明确。</w:t>
            </w:r>
          </w:p>
        </w:tc>
        <w:tc>
          <w:tcPr>
            <w:tcW w:w="1090" w:type="dxa"/>
            <w:gridSpan w:val="3"/>
            <w:tcBorders>
              <w:top w:val="single" w:color="auto" w:sz="4" w:space="0"/>
              <w:left w:val="nil"/>
              <w:bottom w:val="single" w:color="auto" w:sz="4" w:space="0"/>
              <w:right w:val="single" w:color="auto" w:sz="4" w:space="0"/>
            </w:tcBorders>
            <w:noWrap w:val="0"/>
            <w:vAlign w:val="center"/>
          </w:tcPr>
          <w:p w14:paraId="7E4AC4AC">
            <w:pPr>
              <w:pStyle w:val="9"/>
              <w:rPr>
                <w:b/>
                <w:bCs/>
                <w:kern w:val="2"/>
                <w:sz w:val="21"/>
                <w:szCs w:val="21"/>
              </w:rPr>
            </w:pPr>
            <w:r>
              <w:rPr>
                <w:b/>
                <w:bCs/>
                <w:sz w:val="21"/>
                <w:szCs w:val="21"/>
              </w:rPr>
              <w:t>10</w:t>
            </w:r>
          </w:p>
        </w:tc>
        <w:tc>
          <w:tcPr>
            <w:tcW w:w="1261" w:type="dxa"/>
            <w:tcBorders>
              <w:top w:val="single" w:color="auto" w:sz="4" w:space="0"/>
              <w:left w:val="nil"/>
              <w:bottom w:val="single" w:color="auto" w:sz="4" w:space="0"/>
              <w:right w:val="single" w:color="auto" w:sz="4" w:space="0"/>
            </w:tcBorders>
            <w:noWrap w:val="0"/>
            <w:vAlign w:val="center"/>
          </w:tcPr>
          <w:p w14:paraId="19D965A8">
            <w:pPr>
              <w:widowControl/>
              <w:adjustRightInd w:val="0"/>
              <w:snapToGrid w:val="0"/>
              <w:spacing w:line="560" w:lineRule="exact"/>
              <w:jc w:val="center"/>
              <w:rPr>
                <w:sz w:val="21"/>
                <w:szCs w:val="21"/>
              </w:rPr>
            </w:pPr>
          </w:p>
        </w:tc>
      </w:tr>
      <w:tr w14:paraId="2CDF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15" w:type="dxa"/>
            <w:tcBorders>
              <w:top w:val="single" w:color="auto" w:sz="4" w:space="0"/>
              <w:left w:val="single" w:color="auto" w:sz="4" w:space="0"/>
              <w:bottom w:val="single" w:color="auto" w:sz="4" w:space="0"/>
              <w:right w:val="single" w:color="auto" w:sz="4" w:space="0"/>
            </w:tcBorders>
            <w:noWrap w:val="0"/>
            <w:vAlign w:val="top"/>
          </w:tcPr>
          <w:p w14:paraId="6DE1C36E">
            <w:pPr>
              <w:widowControl/>
              <w:kinsoku w:val="0"/>
              <w:autoSpaceDE w:val="0"/>
              <w:autoSpaceDN w:val="0"/>
              <w:adjustRightInd w:val="0"/>
              <w:snapToGrid w:val="0"/>
              <w:spacing w:line="560" w:lineRule="exact"/>
              <w:jc w:val="center"/>
              <w:textAlignment w:val="baseline"/>
              <w:rPr>
                <w:b/>
                <w:bCs/>
                <w:sz w:val="21"/>
                <w:szCs w:val="21"/>
              </w:rPr>
            </w:pPr>
            <w:r>
              <w:rPr>
                <w:b/>
                <w:bCs/>
                <w:sz w:val="21"/>
                <w:szCs w:val="21"/>
              </w:rPr>
              <w:t>9</w:t>
            </w:r>
          </w:p>
        </w:tc>
        <w:tc>
          <w:tcPr>
            <w:tcW w:w="10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01FB2AF">
            <w:pPr>
              <w:widowControl/>
              <w:jc w:val="left"/>
              <w:rPr>
                <w:rFonts w:ascii="仿宋_GB2312" w:hAnsi="Calibri"/>
                <w:b/>
                <w:bCs/>
                <w:color w:val="000000"/>
                <w:kern w:val="0"/>
                <w:sz w:val="21"/>
                <w:szCs w:val="21"/>
              </w:rPr>
            </w:pPr>
          </w:p>
        </w:tc>
        <w:tc>
          <w:tcPr>
            <w:tcW w:w="1206"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7E2F420">
            <w:pPr>
              <w:widowControl/>
              <w:jc w:val="left"/>
              <w:rPr>
                <w:rFonts w:ascii="仿宋_GB2312" w:hAnsi="Calibri"/>
                <w:b/>
                <w:bCs/>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43D0D172">
            <w:pPr>
              <w:pStyle w:val="9"/>
              <w:jc w:val="left"/>
              <w:rPr>
                <w:b/>
                <w:bCs/>
                <w:kern w:val="2"/>
                <w:sz w:val="21"/>
                <w:szCs w:val="21"/>
              </w:rPr>
            </w:pPr>
            <w:r>
              <w:rPr>
                <w:rFonts w:hint="eastAsia"/>
                <w:b/>
                <w:bCs/>
                <w:sz w:val="21"/>
                <w:szCs w:val="21"/>
              </w:rPr>
              <w:t>数字化转型目标清晰，数字化改造规划路径和实施方案务实可用，能够指导企业数字化转型工作。</w:t>
            </w:r>
          </w:p>
        </w:tc>
        <w:tc>
          <w:tcPr>
            <w:tcW w:w="1090" w:type="dxa"/>
            <w:gridSpan w:val="3"/>
            <w:tcBorders>
              <w:top w:val="single" w:color="auto" w:sz="4" w:space="0"/>
              <w:left w:val="single" w:color="auto" w:sz="4" w:space="0"/>
              <w:bottom w:val="single" w:color="auto" w:sz="4" w:space="0"/>
              <w:right w:val="single" w:color="auto" w:sz="4" w:space="0"/>
            </w:tcBorders>
            <w:noWrap w:val="0"/>
            <w:vAlign w:val="center"/>
          </w:tcPr>
          <w:p w14:paraId="09CA78C7">
            <w:pPr>
              <w:pStyle w:val="9"/>
              <w:rPr>
                <w:b/>
                <w:bCs/>
                <w:kern w:val="2"/>
                <w:sz w:val="21"/>
                <w:szCs w:val="21"/>
              </w:rPr>
            </w:pPr>
            <w:r>
              <w:rPr>
                <w:b/>
                <w:bCs/>
                <w:sz w:val="21"/>
                <w:szCs w:val="21"/>
              </w:rPr>
              <w:t>10</w:t>
            </w:r>
          </w:p>
        </w:tc>
        <w:tc>
          <w:tcPr>
            <w:tcW w:w="1261" w:type="dxa"/>
            <w:tcBorders>
              <w:top w:val="single" w:color="auto" w:sz="4" w:space="0"/>
              <w:left w:val="single" w:color="auto" w:sz="4" w:space="0"/>
              <w:bottom w:val="single" w:color="auto" w:sz="4" w:space="0"/>
              <w:right w:val="single" w:color="auto" w:sz="4" w:space="0"/>
            </w:tcBorders>
            <w:noWrap w:val="0"/>
            <w:vAlign w:val="top"/>
          </w:tcPr>
          <w:p w14:paraId="24C8FDEF">
            <w:pPr>
              <w:widowControl/>
              <w:adjustRightInd w:val="0"/>
              <w:snapToGrid w:val="0"/>
              <w:spacing w:line="560" w:lineRule="exact"/>
              <w:jc w:val="center"/>
              <w:rPr>
                <w:sz w:val="21"/>
                <w:szCs w:val="21"/>
              </w:rPr>
            </w:pPr>
          </w:p>
        </w:tc>
      </w:tr>
      <w:tr w14:paraId="49F4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15" w:type="dxa"/>
            <w:tcBorders>
              <w:top w:val="single" w:color="auto" w:sz="4" w:space="0"/>
              <w:left w:val="single" w:color="auto" w:sz="4" w:space="0"/>
              <w:bottom w:val="single" w:color="auto" w:sz="4" w:space="0"/>
              <w:right w:val="single" w:color="auto" w:sz="4" w:space="0"/>
            </w:tcBorders>
            <w:noWrap w:val="0"/>
            <w:vAlign w:val="top"/>
          </w:tcPr>
          <w:p w14:paraId="39E54B89">
            <w:pPr>
              <w:widowControl/>
              <w:kinsoku w:val="0"/>
              <w:autoSpaceDE w:val="0"/>
              <w:autoSpaceDN w:val="0"/>
              <w:adjustRightInd w:val="0"/>
              <w:snapToGrid w:val="0"/>
              <w:spacing w:line="560" w:lineRule="exact"/>
              <w:jc w:val="center"/>
              <w:textAlignment w:val="baseline"/>
              <w:rPr>
                <w:b/>
                <w:bCs/>
                <w:sz w:val="21"/>
                <w:szCs w:val="21"/>
              </w:rPr>
            </w:pPr>
            <w:r>
              <w:rPr>
                <w:b/>
                <w:bCs/>
                <w:sz w:val="21"/>
                <w:szCs w:val="21"/>
              </w:rPr>
              <w:t>10</w:t>
            </w:r>
          </w:p>
        </w:tc>
        <w:tc>
          <w:tcPr>
            <w:tcW w:w="10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67ABEDD">
            <w:pPr>
              <w:widowControl/>
              <w:jc w:val="left"/>
              <w:rPr>
                <w:rFonts w:ascii="仿宋_GB2312" w:hAnsi="Calibri"/>
                <w:b/>
                <w:bCs/>
                <w:color w:val="000000"/>
                <w:kern w:val="0"/>
                <w:sz w:val="21"/>
                <w:szCs w:val="21"/>
              </w:rPr>
            </w:pPr>
          </w:p>
        </w:tc>
        <w:tc>
          <w:tcPr>
            <w:tcW w:w="1206"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C2CCD8B">
            <w:pPr>
              <w:widowControl/>
              <w:jc w:val="left"/>
              <w:rPr>
                <w:rFonts w:ascii="仿宋_GB2312" w:hAnsi="Calibri"/>
                <w:b/>
                <w:bCs/>
                <w:color w:val="000000"/>
                <w:kern w:val="0"/>
                <w:sz w:val="21"/>
                <w:szCs w:val="21"/>
              </w:rPr>
            </w:pPr>
          </w:p>
        </w:tc>
        <w:tc>
          <w:tcPr>
            <w:tcW w:w="3186" w:type="dxa"/>
            <w:gridSpan w:val="8"/>
            <w:tcBorders>
              <w:top w:val="single" w:color="auto" w:sz="4" w:space="0"/>
              <w:left w:val="nil"/>
              <w:bottom w:val="single" w:color="auto" w:sz="4" w:space="0"/>
              <w:right w:val="single" w:color="auto" w:sz="4" w:space="0"/>
            </w:tcBorders>
            <w:noWrap w:val="0"/>
            <w:vAlign w:val="center"/>
          </w:tcPr>
          <w:p w14:paraId="11B3A4A3">
            <w:pPr>
              <w:pStyle w:val="9"/>
              <w:jc w:val="left"/>
              <w:rPr>
                <w:b/>
                <w:bCs/>
                <w:kern w:val="2"/>
                <w:sz w:val="21"/>
                <w:szCs w:val="21"/>
              </w:rPr>
            </w:pPr>
            <w:r>
              <w:rPr>
                <w:rFonts w:hint="eastAsia"/>
                <w:b/>
                <w:bCs/>
                <w:sz w:val="21"/>
                <w:szCs w:val="21"/>
              </w:rPr>
              <w:t>推荐的数字化产品和服务针对性强，能够满足企业需求。</w:t>
            </w:r>
          </w:p>
        </w:tc>
        <w:tc>
          <w:tcPr>
            <w:tcW w:w="1090" w:type="dxa"/>
            <w:gridSpan w:val="3"/>
            <w:tcBorders>
              <w:top w:val="single" w:color="auto" w:sz="4" w:space="0"/>
              <w:left w:val="single" w:color="auto" w:sz="4" w:space="0"/>
              <w:bottom w:val="single" w:color="auto" w:sz="4" w:space="0"/>
              <w:right w:val="single" w:color="auto" w:sz="4" w:space="0"/>
            </w:tcBorders>
            <w:noWrap w:val="0"/>
            <w:vAlign w:val="center"/>
          </w:tcPr>
          <w:p w14:paraId="126385C6">
            <w:pPr>
              <w:pStyle w:val="9"/>
              <w:rPr>
                <w:b/>
                <w:bCs/>
                <w:kern w:val="2"/>
                <w:sz w:val="21"/>
                <w:szCs w:val="21"/>
              </w:rPr>
            </w:pPr>
            <w:r>
              <w:rPr>
                <w:b/>
                <w:bCs/>
                <w:sz w:val="21"/>
                <w:szCs w:val="21"/>
              </w:rPr>
              <w:t>10</w:t>
            </w:r>
          </w:p>
        </w:tc>
        <w:tc>
          <w:tcPr>
            <w:tcW w:w="1261" w:type="dxa"/>
            <w:tcBorders>
              <w:top w:val="single" w:color="auto" w:sz="4" w:space="0"/>
              <w:left w:val="single" w:color="auto" w:sz="4" w:space="0"/>
              <w:bottom w:val="single" w:color="auto" w:sz="4" w:space="0"/>
              <w:right w:val="single" w:color="auto" w:sz="4" w:space="0"/>
            </w:tcBorders>
            <w:noWrap w:val="0"/>
            <w:vAlign w:val="top"/>
          </w:tcPr>
          <w:p w14:paraId="21C8D3A8">
            <w:pPr>
              <w:widowControl/>
              <w:adjustRightInd w:val="0"/>
              <w:snapToGrid w:val="0"/>
              <w:spacing w:line="560" w:lineRule="exact"/>
              <w:jc w:val="center"/>
              <w:rPr>
                <w:sz w:val="21"/>
                <w:szCs w:val="21"/>
              </w:rPr>
            </w:pPr>
          </w:p>
        </w:tc>
      </w:tr>
      <w:tr w14:paraId="4BCA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15" w:type="dxa"/>
            <w:tcBorders>
              <w:top w:val="single" w:color="auto" w:sz="4" w:space="0"/>
              <w:left w:val="single" w:color="auto" w:sz="4" w:space="0"/>
              <w:bottom w:val="single" w:color="auto" w:sz="4" w:space="0"/>
              <w:right w:val="single" w:color="auto" w:sz="4" w:space="0"/>
            </w:tcBorders>
            <w:noWrap w:val="0"/>
            <w:vAlign w:val="top"/>
          </w:tcPr>
          <w:p w14:paraId="2A72C690">
            <w:pPr>
              <w:widowControl/>
              <w:kinsoku w:val="0"/>
              <w:autoSpaceDE w:val="0"/>
              <w:autoSpaceDN w:val="0"/>
              <w:adjustRightInd w:val="0"/>
              <w:snapToGrid w:val="0"/>
              <w:spacing w:line="560" w:lineRule="exact"/>
              <w:jc w:val="center"/>
              <w:textAlignment w:val="baseline"/>
              <w:rPr>
                <w:b/>
                <w:bCs/>
                <w:sz w:val="21"/>
                <w:szCs w:val="21"/>
              </w:rPr>
            </w:pPr>
            <w:r>
              <w:rPr>
                <w:b/>
                <w:bCs/>
                <w:sz w:val="21"/>
                <w:szCs w:val="21"/>
              </w:rPr>
              <w:t>11</w:t>
            </w: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14:paraId="0D978E25">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服务态度</w:t>
            </w:r>
            <w:r>
              <w:rPr>
                <w:rFonts w:hint="eastAsia" w:ascii="仿宋_GB2312"/>
                <w:b/>
                <w:bCs/>
                <w:color w:val="000000"/>
                <w:kern w:val="0"/>
                <w:sz w:val="21"/>
                <w:szCs w:val="21"/>
              </w:rPr>
              <w:br w:type="textWrapping"/>
            </w:r>
            <w:r>
              <w:rPr>
                <w:rFonts w:hint="eastAsia" w:ascii="仿宋_GB2312"/>
                <w:b/>
                <w:bCs/>
                <w:color w:val="000000"/>
                <w:kern w:val="0"/>
                <w:sz w:val="21"/>
                <w:szCs w:val="21"/>
              </w:rPr>
              <w:t>（10分）</w:t>
            </w:r>
          </w:p>
        </w:tc>
        <w:tc>
          <w:tcPr>
            <w:tcW w:w="1206" w:type="dxa"/>
            <w:gridSpan w:val="3"/>
            <w:tcBorders>
              <w:top w:val="single" w:color="auto" w:sz="4" w:space="0"/>
              <w:left w:val="single" w:color="auto" w:sz="4" w:space="0"/>
              <w:bottom w:val="single" w:color="auto" w:sz="4" w:space="0"/>
              <w:right w:val="single" w:color="auto" w:sz="4" w:space="0"/>
            </w:tcBorders>
            <w:noWrap w:val="0"/>
            <w:vAlign w:val="center"/>
          </w:tcPr>
          <w:p w14:paraId="2C3F0EEA">
            <w:pPr>
              <w:widowControl/>
              <w:kinsoku w:val="0"/>
              <w:autoSpaceDE w:val="0"/>
              <w:autoSpaceDN w:val="0"/>
              <w:adjustRightInd w:val="0"/>
              <w:jc w:val="center"/>
              <w:textAlignment w:val="baseline"/>
              <w:rPr>
                <w:rFonts w:ascii="仿宋_GB2312" w:hAnsi="Calibri"/>
                <w:b/>
                <w:bCs/>
                <w:color w:val="000000"/>
                <w:kern w:val="0"/>
                <w:sz w:val="21"/>
                <w:szCs w:val="21"/>
              </w:rPr>
            </w:pPr>
            <w:r>
              <w:rPr>
                <w:rFonts w:hint="eastAsia" w:ascii="仿宋_GB2312"/>
                <w:b/>
                <w:bCs/>
                <w:color w:val="000000"/>
                <w:kern w:val="0"/>
                <w:sz w:val="21"/>
                <w:szCs w:val="21"/>
              </w:rPr>
              <w:t>沟通交流</w:t>
            </w:r>
            <w:r>
              <w:rPr>
                <w:rFonts w:hint="eastAsia" w:ascii="仿宋_GB2312"/>
                <w:b/>
                <w:bCs/>
                <w:color w:val="000000"/>
                <w:kern w:val="0"/>
                <w:sz w:val="21"/>
                <w:szCs w:val="21"/>
              </w:rPr>
              <w:br w:type="textWrapping"/>
            </w:r>
            <w:r>
              <w:rPr>
                <w:rFonts w:hint="eastAsia" w:ascii="仿宋_GB2312"/>
                <w:b/>
                <w:bCs/>
                <w:color w:val="000000"/>
                <w:kern w:val="0"/>
                <w:sz w:val="21"/>
                <w:szCs w:val="21"/>
              </w:rPr>
              <w:t>（10分）</w:t>
            </w:r>
          </w:p>
        </w:tc>
        <w:tc>
          <w:tcPr>
            <w:tcW w:w="3186" w:type="dxa"/>
            <w:gridSpan w:val="8"/>
            <w:tcBorders>
              <w:top w:val="single" w:color="auto" w:sz="4" w:space="0"/>
              <w:left w:val="single" w:color="auto" w:sz="4" w:space="0"/>
              <w:bottom w:val="single" w:color="auto" w:sz="4" w:space="0"/>
              <w:right w:val="single" w:color="auto" w:sz="4" w:space="0"/>
            </w:tcBorders>
            <w:noWrap w:val="0"/>
            <w:vAlign w:val="center"/>
          </w:tcPr>
          <w:p w14:paraId="19E05365">
            <w:pPr>
              <w:pStyle w:val="9"/>
              <w:jc w:val="left"/>
              <w:rPr>
                <w:b/>
                <w:bCs/>
                <w:kern w:val="2"/>
                <w:sz w:val="21"/>
                <w:szCs w:val="21"/>
              </w:rPr>
            </w:pPr>
            <w:r>
              <w:rPr>
                <w:rFonts w:hint="eastAsia"/>
                <w:b/>
                <w:bCs/>
                <w:sz w:val="21"/>
                <w:szCs w:val="21"/>
              </w:rPr>
              <w:t>文明有礼、善于沟通，业务素质较强，能够赢得企业的尊重和信赖。</w:t>
            </w:r>
          </w:p>
        </w:tc>
        <w:tc>
          <w:tcPr>
            <w:tcW w:w="1090" w:type="dxa"/>
            <w:gridSpan w:val="3"/>
            <w:tcBorders>
              <w:top w:val="single" w:color="auto" w:sz="4" w:space="0"/>
              <w:left w:val="single" w:color="auto" w:sz="4" w:space="0"/>
              <w:bottom w:val="single" w:color="auto" w:sz="4" w:space="0"/>
              <w:right w:val="single" w:color="auto" w:sz="4" w:space="0"/>
            </w:tcBorders>
            <w:noWrap w:val="0"/>
            <w:vAlign w:val="center"/>
          </w:tcPr>
          <w:p w14:paraId="687DAEA8">
            <w:pPr>
              <w:pStyle w:val="9"/>
              <w:rPr>
                <w:b/>
                <w:bCs/>
                <w:kern w:val="2"/>
                <w:sz w:val="21"/>
                <w:szCs w:val="21"/>
              </w:rPr>
            </w:pPr>
            <w:r>
              <w:rPr>
                <w:b/>
                <w:bCs/>
                <w:sz w:val="21"/>
                <w:szCs w:val="21"/>
              </w:rPr>
              <w:t>10</w:t>
            </w:r>
          </w:p>
        </w:tc>
        <w:tc>
          <w:tcPr>
            <w:tcW w:w="1261" w:type="dxa"/>
            <w:tcBorders>
              <w:top w:val="single" w:color="auto" w:sz="4" w:space="0"/>
              <w:left w:val="single" w:color="auto" w:sz="4" w:space="0"/>
              <w:bottom w:val="single" w:color="auto" w:sz="4" w:space="0"/>
              <w:right w:val="single" w:color="auto" w:sz="4" w:space="0"/>
            </w:tcBorders>
            <w:noWrap w:val="0"/>
            <w:vAlign w:val="top"/>
          </w:tcPr>
          <w:p w14:paraId="4DD2CE63">
            <w:pPr>
              <w:widowControl/>
              <w:adjustRightInd w:val="0"/>
              <w:snapToGrid w:val="0"/>
              <w:spacing w:line="560" w:lineRule="exact"/>
              <w:jc w:val="center"/>
              <w:rPr>
                <w:sz w:val="21"/>
                <w:szCs w:val="21"/>
              </w:rPr>
            </w:pPr>
          </w:p>
        </w:tc>
      </w:tr>
      <w:tr w14:paraId="7E83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8518" w:type="dxa"/>
            <w:gridSpan w:val="18"/>
            <w:tcBorders>
              <w:top w:val="single" w:color="auto" w:sz="4" w:space="0"/>
              <w:left w:val="single" w:color="auto" w:sz="4" w:space="0"/>
              <w:bottom w:val="single" w:color="auto" w:sz="4" w:space="0"/>
              <w:right w:val="single" w:color="auto" w:sz="4" w:space="0"/>
            </w:tcBorders>
            <w:noWrap w:val="0"/>
            <w:vAlign w:val="top"/>
          </w:tcPr>
          <w:p w14:paraId="57DB1BBF">
            <w:pPr>
              <w:widowControl/>
              <w:adjustRightInd w:val="0"/>
              <w:snapToGrid w:val="0"/>
              <w:spacing w:line="560" w:lineRule="exact"/>
              <w:rPr>
                <w:rFonts w:ascii="仿宋_GB2312" w:hAnsi="Calibri"/>
                <w:b/>
                <w:bCs/>
                <w:sz w:val="21"/>
                <w:szCs w:val="21"/>
              </w:rPr>
            </w:pPr>
            <w:r>
              <w:rPr>
                <w:rFonts w:hint="eastAsia" w:ascii="仿宋_GB2312"/>
                <w:b/>
                <w:bCs/>
                <w:sz w:val="21"/>
                <w:szCs w:val="21"/>
              </w:rPr>
              <w:t>合计得分</w:t>
            </w:r>
          </w:p>
        </w:tc>
      </w:tr>
      <w:tr w14:paraId="2DCC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8518" w:type="dxa"/>
            <w:gridSpan w:val="18"/>
            <w:tcBorders>
              <w:top w:val="single" w:color="auto" w:sz="4" w:space="0"/>
              <w:left w:val="single" w:color="auto" w:sz="4" w:space="0"/>
              <w:bottom w:val="single" w:color="auto" w:sz="4" w:space="0"/>
              <w:right w:val="single" w:color="auto" w:sz="4" w:space="0"/>
            </w:tcBorders>
            <w:noWrap w:val="0"/>
            <w:vAlign w:val="top"/>
          </w:tcPr>
          <w:p w14:paraId="06CA4AE6">
            <w:pPr>
              <w:pStyle w:val="9"/>
              <w:rPr>
                <w:rFonts w:hAnsi="Times New Roman"/>
                <w:kern w:val="2"/>
                <w:sz w:val="21"/>
                <w:szCs w:val="21"/>
              </w:rPr>
            </w:pPr>
            <w:r>
              <w:rPr>
                <w:rFonts w:hint="eastAsia"/>
                <w:sz w:val="21"/>
                <w:szCs w:val="21"/>
              </w:rPr>
              <w:t xml:space="preserve">对本次评估诊断服务机构数字化转型评估诊断咨询服务的评价：        </w:t>
            </w:r>
          </w:p>
          <w:p w14:paraId="7E3D4230">
            <w:pPr>
              <w:pStyle w:val="9"/>
              <w:rPr>
                <w:rFonts w:hint="eastAsia"/>
                <w:sz w:val="21"/>
                <w:szCs w:val="21"/>
              </w:rPr>
            </w:pPr>
            <w:r>
              <w:rPr>
                <w:rFonts w:hint="eastAsia"/>
                <w:bCs/>
                <w:sz w:val="21"/>
                <w:szCs w:val="21"/>
              </w:rPr>
              <w:t>□</w:t>
            </w:r>
            <w:r>
              <w:rPr>
                <w:rFonts w:hint="eastAsia"/>
                <w:sz w:val="21"/>
                <w:szCs w:val="21"/>
              </w:rPr>
              <w:t xml:space="preserve">满意（≥70分）                </w:t>
            </w:r>
            <w:r>
              <w:rPr>
                <w:rFonts w:hint="eastAsia"/>
                <w:bCs/>
                <w:sz w:val="21"/>
                <w:szCs w:val="21"/>
              </w:rPr>
              <w:t>□</w:t>
            </w:r>
            <w:r>
              <w:rPr>
                <w:rFonts w:hint="eastAsia"/>
                <w:sz w:val="21"/>
                <w:szCs w:val="21"/>
              </w:rPr>
              <w:t>不满意（＜70分）</w:t>
            </w:r>
          </w:p>
          <w:p w14:paraId="18649CDE">
            <w:pPr>
              <w:widowControl/>
              <w:adjustRightInd w:val="0"/>
              <w:snapToGrid w:val="0"/>
              <w:spacing w:line="560" w:lineRule="exact"/>
              <w:rPr>
                <w:rFonts w:ascii="仿宋_GB2312" w:hAnsi="Calibri"/>
                <w:sz w:val="21"/>
                <w:szCs w:val="21"/>
              </w:rPr>
            </w:pPr>
          </w:p>
        </w:tc>
      </w:tr>
    </w:tbl>
    <w:p w14:paraId="37D6219D">
      <w:pPr>
        <w:widowControl/>
        <w:kinsoku w:val="0"/>
        <w:autoSpaceDE w:val="0"/>
        <w:autoSpaceDN w:val="0"/>
        <w:adjustRightInd w:val="0"/>
        <w:snapToGrid w:val="0"/>
        <w:jc w:val="left"/>
        <w:textAlignment w:val="baseline"/>
        <w:rPr>
          <w:rFonts w:hint="eastAsia" w:ascii="仿宋_GB2312"/>
          <w:b/>
          <w:bCs/>
          <w:sz w:val="24"/>
          <w:szCs w:val="24"/>
        </w:rPr>
      </w:pPr>
    </w:p>
    <w:p w14:paraId="0DFB0EBB">
      <w:pPr>
        <w:widowControl/>
        <w:kinsoku w:val="0"/>
        <w:autoSpaceDE w:val="0"/>
        <w:autoSpaceDN w:val="0"/>
        <w:adjustRightInd w:val="0"/>
        <w:snapToGrid w:val="0"/>
        <w:jc w:val="left"/>
        <w:textAlignment w:val="baseline"/>
        <w:rPr>
          <w:rFonts w:hint="eastAsia" w:ascii="仿宋_GB2312"/>
          <w:bCs/>
          <w:sz w:val="24"/>
          <w:szCs w:val="24"/>
        </w:rPr>
      </w:pPr>
      <w:r>
        <w:rPr>
          <w:rFonts w:hint="eastAsia" w:ascii="仿宋_GB2312"/>
          <w:b/>
          <w:bCs/>
          <w:sz w:val="24"/>
          <w:szCs w:val="24"/>
        </w:rPr>
        <w:t>注：</w:t>
      </w:r>
      <w:r>
        <w:rPr>
          <w:rFonts w:hint="eastAsia" w:ascii="仿宋_GB2312"/>
          <w:bCs/>
          <w:sz w:val="24"/>
          <w:szCs w:val="24"/>
        </w:rPr>
        <w:t>该模板供拟改造中小企业参考填写，请各数字化牵引单位联合生态合作伙伴，按照要求协助企业填写，并根据细分行业调研需求在该表的基础上自主进行补充，建立和完善“一企一档”。</w:t>
      </w:r>
    </w:p>
    <w:p w14:paraId="35DDBC7D">
      <w:pPr>
        <w:widowControl/>
        <w:kinsoku w:val="0"/>
        <w:autoSpaceDE w:val="0"/>
        <w:autoSpaceDN w:val="0"/>
        <w:adjustRightInd w:val="0"/>
        <w:snapToGrid w:val="0"/>
        <w:jc w:val="left"/>
        <w:textAlignment w:val="baseline"/>
        <w:rPr>
          <w:rFonts w:hint="eastAsia" w:ascii="仿宋_GB2312"/>
          <w:bCs/>
          <w:sz w:val="24"/>
          <w:szCs w:val="24"/>
        </w:rPr>
      </w:pPr>
      <w:r>
        <w:rPr>
          <w:rFonts w:hint="eastAsia" w:ascii="仿宋_GB2312"/>
          <w:bCs/>
          <w:sz w:val="24"/>
          <w:szCs w:val="24"/>
        </w:rPr>
        <w:t xml:space="preserve">    1.表中第一项、第八项内容由试点企业自行填写，表中第五至六项内容由数字化服务商自行填写，表中第二至四项以及第七项内容由试点企业联合数字化服务商共同填写。</w:t>
      </w:r>
    </w:p>
    <w:p w14:paraId="10DA2044">
      <w:pPr>
        <w:widowControl/>
        <w:kinsoku w:val="0"/>
        <w:autoSpaceDE w:val="0"/>
        <w:autoSpaceDN w:val="0"/>
        <w:adjustRightInd w:val="0"/>
        <w:snapToGrid w:val="0"/>
        <w:ind w:firstLine="471"/>
        <w:jc w:val="left"/>
        <w:textAlignment w:val="baseline"/>
      </w:pPr>
      <w:r>
        <w:rPr>
          <w:rFonts w:hint="eastAsia" w:ascii="仿宋_GB2312"/>
          <w:bCs/>
          <w:sz w:val="24"/>
          <w:szCs w:val="24"/>
        </w:rPr>
        <w:t>2.数字化改造成效定量指标可包括如关键工序数控化率、生产设备联网率、产品数字化研发设计工具覆盖率、数字化培训覆盖人数等数字化类指标，以及月度平均产品合格率、库存周转率、生产计划达成率、准时交货率、产能利用率等效益类指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8669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2FBD84">
                          <w:pPr>
                            <w:pStyle w:val="4"/>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E2FBD84">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F5C05"/>
    <w:rsid w:val="001D6AB9"/>
    <w:rsid w:val="004A0851"/>
    <w:rsid w:val="00560781"/>
    <w:rsid w:val="006D34F7"/>
    <w:rsid w:val="00723BC9"/>
    <w:rsid w:val="00975CA0"/>
    <w:rsid w:val="00DB00BD"/>
    <w:rsid w:val="00FC0832"/>
    <w:rsid w:val="010515D0"/>
    <w:rsid w:val="016D13B6"/>
    <w:rsid w:val="01A56C82"/>
    <w:rsid w:val="01BC1092"/>
    <w:rsid w:val="02212FC5"/>
    <w:rsid w:val="022F09BD"/>
    <w:rsid w:val="02504E52"/>
    <w:rsid w:val="027114C1"/>
    <w:rsid w:val="037B3EB1"/>
    <w:rsid w:val="040C44EB"/>
    <w:rsid w:val="04183D45"/>
    <w:rsid w:val="04367AF8"/>
    <w:rsid w:val="04780723"/>
    <w:rsid w:val="04840DD3"/>
    <w:rsid w:val="055C2EF0"/>
    <w:rsid w:val="05D5506C"/>
    <w:rsid w:val="05F34F81"/>
    <w:rsid w:val="06325668"/>
    <w:rsid w:val="06515AA3"/>
    <w:rsid w:val="06A12299"/>
    <w:rsid w:val="06AB346A"/>
    <w:rsid w:val="06E42CB7"/>
    <w:rsid w:val="06E94752"/>
    <w:rsid w:val="07121686"/>
    <w:rsid w:val="07183660"/>
    <w:rsid w:val="07551C4B"/>
    <w:rsid w:val="07C94752"/>
    <w:rsid w:val="07D62DEA"/>
    <w:rsid w:val="07F65A6B"/>
    <w:rsid w:val="07F80AE2"/>
    <w:rsid w:val="08077973"/>
    <w:rsid w:val="084A13D7"/>
    <w:rsid w:val="08984F8F"/>
    <w:rsid w:val="089A7628"/>
    <w:rsid w:val="08B23150"/>
    <w:rsid w:val="08F35983"/>
    <w:rsid w:val="092301B5"/>
    <w:rsid w:val="09800930"/>
    <w:rsid w:val="09923061"/>
    <w:rsid w:val="09B944AC"/>
    <w:rsid w:val="09C1477B"/>
    <w:rsid w:val="0A580947"/>
    <w:rsid w:val="0A5A0901"/>
    <w:rsid w:val="0A606AA9"/>
    <w:rsid w:val="0A8D10B0"/>
    <w:rsid w:val="0AAA2187"/>
    <w:rsid w:val="0ACD208B"/>
    <w:rsid w:val="0B0202BE"/>
    <w:rsid w:val="0B31506A"/>
    <w:rsid w:val="0BAC59CD"/>
    <w:rsid w:val="0BD54BA1"/>
    <w:rsid w:val="0BDE5B6F"/>
    <w:rsid w:val="0C651E48"/>
    <w:rsid w:val="0C675C33"/>
    <w:rsid w:val="0C9E4639"/>
    <w:rsid w:val="0D1245DE"/>
    <w:rsid w:val="0D161CD2"/>
    <w:rsid w:val="0D1B2DEA"/>
    <w:rsid w:val="0D2C6C10"/>
    <w:rsid w:val="0D325EFD"/>
    <w:rsid w:val="0D4B6750"/>
    <w:rsid w:val="0D642228"/>
    <w:rsid w:val="0D957102"/>
    <w:rsid w:val="0DA81C85"/>
    <w:rsid w:val="0DAB7362"/>
    <w:rsid w:val="0DD46B71"/>
    <w:rsid w:val="0E1B7132"/>
    <w:rsid w:val="0E4F3B02"/>
    <w:rsid w:val="0E502807"/>
    <w:rsid w:val="0E7A62CA"/>
    <w:rsid w:val="0EAB0614"/>
    <w:rsid w:val="0ED45EC3"/>
    <w:rsid w:val="0EEA2DEC"/>
    <w:rsid w:val="0F0B1609"/>
    <w:rsid w:val="0F3D6EBC"/>
    <w:rsid w:val="0F573F02"/>
    <w:rsid w:val="0F787738"/>
    <w:rsid w:val="0F801A3F"/>
    <w:rsid w:val="102C4BC3"/>
    <w:rsid w:val="105425CB"/>
    <w:rsid w:val="109670CA"/>
    <w:rsid w:val="110B5166"/>
    <w:rsid w:val="112A285A"/>
    <w:rsid w:val="115A42FA"/>
    <w:rsid w:val="115B5B63"/>
    <w:rsid w:val="115C4060"/>
    <w:rsid w:val="119667CF"/>
    <w:rsid w:val="11D3519E"/>
    <w:rsid w:val="11E05669"/>
    <w:rsid w:val="12177214"/>
    <w:rsid w:val="122A4E78"/>
    <w:rsid w:val="124A480A"/>
    <w:rsid w:val="126602C3"/>
    <w:rsid w:val="1293722D"/>
    <w:rsid w:val="12EA3628"/>
    <w:rsid w:val="13007ED6"/>
    <w:rsid w:val="13191593"/>
    <w:rsid w:val="131C68B6"/>
    <w:rsid w:val="132F3C08"/>
    <w:rsid w:val="133D7A19"/>
    <w:rsid w:val="1346651A"/>
    <w:rsid w:val="135E7F9D"/>
    <w:rsid w:val="13D622F8"/>
    <w:rsid w:val="140809BB"/>
    <w:rsid w:val="141042E9"/>
    <w:rsid w:val="14155738"/>
    <w:rsid w:val="14257F92"/>
    <w:rsid w:val="144950FF"/>
    <w:rsid w:val="145A6D7F"/>
    <w:rsid w:val="146733BA"/>
    <w:rsid w:val="147D756C"/>
    <w:rsid w:val="14B45EA4"/>
    <w:rsid w:val="14BF1164"/>
    <w:rsid w:val="14C6404E"/>
    <w:rsid w:val="14C67CD1"/>
    <w:rsid w:val="14EB5A4B"/>
    <w:rsid w:val="150D7C26"/>
    <w:rsid w:val="151C706C"/>
    <w:rsid w:val="15421AA4"/>
    <w:rsid w:val="15474586"/>
    <w:rsid w:val="15A13850"/>
    <w:rsid w:val="15B45980"/>
    <w:rsid w:val="15E95E7A"/>
    <w:rsid w:val="15FC42A1"/>
    <w:rsid w:val="16880004"/>
    <w:rsid w:val="169C4321"/>
    <w:rsid w:val="16A735FE"/>
    <w:rsid w:val="16C558D7"/>
    <w:rsid w:val="16CF56ED"/>
    <w:rsid w:val="16F83D6A"/>
    <w:rsid w:val="175F351C"/>
    <w:rsid w:val="178C2CBB"/>
    <w:rsid w:val="17A1491C"/>
    <w:rsid w:val="17A86ACF"/>
    <w:rsid w:val="17EB2407"/>
    <w:rsid w:val="18501EDB"/>
    <w:rsid w:val="186E1B2F"/>
    <w:rsid w:val="1877107B"/>
    <w:rsid w:val="18843D58"/>
    <w:rsid w:val="188A60E3"/>
    <w:rsid w:val="18BE29BC"/>
    <w:rsid w:val="18E20315"/>
    <w:rsid w:val="18EE15B9"/>
    <w:rsid w:val="18FF0E76"/>
    <w:rsid w:val="19064FD5"/>
    <w:rsid w:val="190C1FDA"/>
    <w:rsid w:val="19217DBB"/>
    <w:rsid w:val="193A0AE5"/>
    <w:rsid w:val="19601659"/>
    <w:rsid w:val="196C6030"/>
    <w:rsid w:val="19C96E15"/>
    <w:rsid w:val="1A031496"/>
    <w:rsid w:val="1A1C15FD"/>
    <w:rsid w:val="1A1E55D2"/>
    <w:rsid w:val="1A585C63"/>
    <w:rsid w:val="1A913D46"/>
    <w:rsid w:val="1ADB30E1"/>
    <w:rsid w:val="1AE37992"/>
    <w:rsid w:val="1B1F6FD3"/>
    <w:rsid w:val="1B3823E6"/>
    <w:rsid w:val="1B512A67"/>
    <w:rsid w:val="1B586142"/>
    <w:rsid w:val="1B7B4A54"/>
    <w:rsid w:val="1B9E72DC"/>
    <w:rsid w:val="1BAC6090"/>
    <w:rsid w:val="1BC01EBC"/>
    <w:rsid w:val="1BC81D05"/>
    <w:rsid w:val="1BD34CF0"/>
    <w:rsid w:val="1BD3643C"/>
    <w:rsid w:val="1BE43C16"/>
    <w:rsid w:val="1C2307C3"/>
    <w:rsid w:val="1C24722C"/>
    <w:rsid w:val="1C4043B4"/>
    <w:rsid w:val="1C797FCA"/>
    <w:rsid w:val="1CEB6948"/>
    <w:rsid w:val="1D075926"/>
    <w:rsid w:val="1D1B13C8"/>
    <w:rsid w:val="1D466755"/>
    <w:rsid w:val="1D5F69C7"/>
    <w:rsid w:val="1D746370"/>
    <w:rsid w:val="1D7B2CFD"/>
    <w:rsid w:val="1D815847"/>
    <w:rsid w:val="1D891DA9"/>
    <w:rsid w:val="1D9C3A53"/>
    <w:rsid w:val="1E613BD9"/>
    <w:rsid w:val="1E8E546E"/>
    <w:rsid w:val="1ED56F7F"/>
    <w:rsid w:val="1ED96370"/>
    <w:rsid w:val="1EFE0582"/>
    <w:rsid w:val="1F0020D6"/>
    <w:rsid w:val="1F1C6756"/>
    <w:rsid w:val="1F1D5E21"/>
    <w:rsid w:val="1F2615F6"/>
    <w:rsid w:val="1F3D6DF8"/>
    <w:rsid w:val="1F482C02"/>
    <w:rsid w:val="1FCC78BA"/>
    <w:rsid w:val="1FD20E7D"/>
    <w:rsid w:val="1FE26E1B"/>
    <w:rsid w:val="1FEC1278"/>
    <w:rsid w:val="20017037"/>
    <w:rsid w:val="20983626"/>
    <w:rsid w:val="20BC0538"/>
    <w:rsid w:val="20D820C3"/>
    <w:rsid w:val="20EA2304"/>
    <w:rsid w:val="20EC5E5C"/>
    <w:rsid w:val="2104593F"/>
    <w:rsid w:val="212A48D5"/>
    <w:rsid w:val="214D7F3F"/>
    <w:rsid w:val="21544E16"/>
    <w:rsid w:val="21885E0D"/>
    <w:rsid w:val="21A54CA3"/>
    <w:rsid w:val="22007AF0"/>
    <w:rsid w:val="221A0F61"/>
    <w:rsid w:val="221E3BEE"/>
    <w:rsid w:val="22235E93"/>
    <w:rsid w:val="22284C9B"/>
    <w:rsid w:val="228A7CCA"/>
    <w:rsid w:val="22BA240C"/>
    <w:rsid w:val="22F37815"/>
    <w:rsid w:val="2308032C"/>
    <w:rsid w:val="231E2B66"/>
    <w:rsid w:val="234D4FD8"/>
    <w:rsid w:val="23D94313"/>
    <w:rsid w:val="23F82AB1"/>
    <w:rsid w:val="24086116"/>
    <w:rsid w:val="240C1E17"/>
    <w:rsid w:val="243143D1"/>
    <w:rsid w:val="24392C45"/>
    <w:rsid w:val="247943AC"/>
    <w:rsid w:val="24A5214B"/>
    <w:rsid w:val="24EF0857"/>
    <w:rsid w:val="24F84D32"/>
    <w:rsid w:val="2554341A"/>
    <w:rsid w:val="25AC2326"/>
    <w:rsid w:val="25D62FD2"/>
    <w:rsid w:val="261B0198"/>
    <w:rsid w:val="264E4B36"/>
    <w:rsid w:val="26620655"/>
    <w:rsid w:val="26800EFD"/>
    <w:rsid w:val="26A965FA"/>
    <w:rsid w:val="26C07536"/>
    <w:rsid w:val="26CD3738"/>
    <w:rsid w:val="2711385E"/>
    <w:rsid w:val="27325C84"/>
    <w:rsid w:val="27DD3518"/>
    <w:rsid w:val="27E821A4"/>
    <w:rsid w:val="28D475B6"/>
    <w:rsid w:val="28D759AF"/>
    <w:rsid w:val="28E824F9"/>
    <w:rsid w:val="292C19F4"/>
    <w:rsid w:val="296E0A17"/>
    <w:rsid w:val="29F00881"/>
    <w:rsid w:val="29FA2DE9"/>
    <w:rsid w:val="2A021162"/>
    <w:rsid w:val="2A140CDB"/>
    <w:rsid w:val="2A7128A1"/>
    <w:rsid w:val="2A9D7B2D"/>
    <w:rsid w:val="2ABF39CD"/>
    <w:rsid w:val="2AD00F6C"/>
    <w:rsid w:val="2ADB0CA0"/>
    <w:rsid w:val="2AEB6F7C"/>
    <w:rsid w:val="2AFA3780"/>
    <w:rsid w:val="2B5C168B"/>
    <w:rsid w:val="2B65150A"/>
    <w:rsid w:val="2BCE0514"/>
    <w:rsid w:val="2BCE53A4"/>
    <w:rsid w:val="2BDC46D0"/>
    <w:rsid w:val="2C5D2A91"/>
    <w:rsid w:val="2CC92475"/>
    <w:rsid w:val="2CCC5555"/>
    <w:rsid w:val="2CD03BB0"/>
    <w:rsid w:val="2CEB2C9D"/>
    <w:rsid w:val="2CED3A93"/>
    <w:rsid w:val="2CF1029E"/>
    <w:rsid w:val="2D342C0F"/>
    <w:rsid w:val="2D4E45BD"/>
    <w:rsid w:val="2D5C6AD0"/>
    <w:rsid w:val="2D6F077B"/>
    <w:rsid w:val="2D6F41FE"/>
    <w:rsid w:val="2D754DA9"/>
    <w:rsid w:val="2D7B0B0B"/>
    <w:rsid w:val="2DC10642"/>
    <w:rsid w:val="2DCA52BA"/>
    <w:rsid w:val="2DF24C62"/>
    <w:rsid w:val="2E6376CF"/>
    <w:rsid w:val="2E6B3C95"/>
    <w:rsid w:val="2E762971"/>
    <w:rsid w:val="2E9F1C2C"/>
    <w:rsid w:val="2EA97A0D"/>
    <w:rsid w:val="2ED45B3B"/>
    <w:rsid w:val="2EDA72BB"/>
    <w:rsid w:val="2EF24D01"/>
    <w:rsid w:val="2F0D46B2"/>
    <w:rsid w:val="2F21104A"/>
    <w:rsid w:val="2F2239E8"/>
    <w:rsid w:val="2F2A68A4"/>
    <w:rsid w:val="2F3E1296"/>
    <w:rsid w:val="2F507E4E"/>
    <w:rsid w:val="2FCE78C3"/>
    <w:rsid w:val="2FDB50AA"/>
    <w:rsid w:val="2FE65F27"/>
    <w:rsid w:val="300D6552"/>
    <w:rsid w:val="3062360C"/>
    <w:rsid w:val="30D22451"/>
    <w:rsid w:val="30E03653"/>
    <w:rsid w:val="31AB1C09"/>
    <w:rsid w:val="31FE2A4E"/>
    <w:rsid w:val="320028B2"/>
    <w:rsid w:val="321D1201"/>
    <w:rsid w:val="3288796C"/>
    <w:rsid w:val="329F2F4D"/>
    <w:rsid w:val="32A04F98"/>
    <w:rsid w:val="32D36575"/>
    <w:rsid w:val="32E70B09"/>
    <w:rsid w:val="330B56C3"/>
    <w:rsid w:val="33271956"/>
    <w:rsid w:val="33464BBF"/>
    <w:rsid w:val="335B2E2F"/>
    <w:rsid w:val="33703E81"/>
    <w:rsid w:val="338F1869"/>
    <w:rsid w:val="339A5D8E"/>
    <w:rsid w:val="33B76EA5"/>
    <w:rsid w:val="345A4A16"/>
    <w:rsid w:val="345C6F7B"/>
    <w:rsid w:val="3477653D"/>
    <w:rsid w:val="34B73EE3"/>
    <w:rsid w:val="34F12C95"/>
    <w:rsid w:val="350A77C1"/>
    <w:rsid w:val="352346F8"/>
    <w:rsid w:val="353326F8"/>
    <w:rsid w:val="3557470E"/>
    <w:rsid w:val="35754092"/>
    <w:rsid w:val="3587003D"/>
    <w:rsid w:val="358F0D30"/>
    <w:rsid w:val="35930A79"/>
    <w:rsid w:val="35B84206"/>
    <w:rsid w:val="35BA014D"/>
    <w:rsid w:val="35CC6FB8"/>
    <w:rsid w:val="360D02B8"/>
    <w:rsid w:val="36223FE7"/>
    <w:rsid w:val="365A38A2"/>
    <w:rsid w:val="36B35FE1"/>
    <w:rsid w:val="36E464D8"/>
    <w:rsid w:val="372D08E8"/>
    <w:rsid w:val="37716EB6"/>
    <w:rsid w:val="37831461"/>
    <w:rsid w:val="37871682"/>
    <w:rsid w:val="37905A25"/>
    <w:rsid w:val="3791073A"/>
    <w:rsid w:val="37A60CFD"/>
    <w:rsid w:val="37D74943"/>
    <w:rsid w:val="380C7622"/>
    <w:rsid w:val="382101B4"/>
    <w:rsid w:val="38713304"/>
    <w:rsid w:val="38A02A4D"/>
    <w:rsid w:val="38AB7F29"/>
    <w:rsid w:val="38B339AB"/>
    <w:rsid w:val="38CF010B"/>
    <w:rsid w:val="38F30B4C"/>
    <w:rsid w:val="39163D00"/>
    <w:rsid w:val="393779DE"/>
    <w:rsid w:val="396850C7"/>
    <w:rsid w:val="398B1383"/>
    <w:rsid w:val="39A024EE"/>
    <w:rsid w:val="3A366141"/>
    <w:rsid w:val="3A540719"/>
    <w:rsid w:val="3A5F1E5F"/>
    <w:rsid w:val="3A8C28CB"/>
    <w:rsid w:val="3AB00828"/>
    <w:rsid w:val="3B002563"/>
    <w:rsid w:val="3B3B0939"/>
    <w:rsid w:val="3B3B395C"/>
    <w:rsid w:val="3B522657"/>
    <w:rsid w:val="3BBC5977"/>
    <w:rsid w:val="3BEF5C05"/>
    <w:rsid w:val="3BF121BA"/>
    <w:rsid w:val="3C6368CF"/>
    <w:rsid w:val="3D647548"/>
    <w:rsid w:val="3D655038"/>
    <w:rsid w:val="3D704BEA"/>
    <w:rsid w:val="3E0F796E"/>
    <w:rsid w:val="3E1B6E7D"/>
    <w:rsid w:val="3E1B7341"/>
    <w:rsid w:val="3E217F94"/>
    <w:rsid w:val="3E392986"/>
    <w:rsid w:val="3E46079F"/>
    <w:rsid w:val="3E690CF3"/>
    <w:rsid w:val="3E795EC5"/>
    <w:rsid w:val="3E812526"/>
    <w:rsid w:val="3F06427E"/>
    <w:rsid w:val="3F0C5B3A"/>
    <w:rsid w:val="3F0D00BB"/>
    <w:rsid w:val="3F2C750A"/>
    <w:rsid w:val="3F4E1099"/>
    <w:rsid w:val="3F6049F0"/>
    <w:rsid w:val="3F9B1251"/>
    <w:rsid w:val="3F9F25B2"/>
    <w:rsid w:val="3FAE6748"/>
    <w:rsid w:val="3FCD09A8"/>
    <w:rsid w:val="402F1F46"/>
    <w:rsid w:val="406D48A7"/>
    <w:rsid w:val="4081189B"/>
    <w:rsid w:val="40C77622"/>
    <w:rsid w:val="40C90318"/>
    <w:rsid w:val="40D948FA"/>
    <w:rsid w:val="413F7FBB"/>
    <w:rsid w:val="41504A92"/>
    <w:rsid w:val="41651F2D"/>
    <w:rsid w:val="416A5E60"/>
    <w:rsid w:val="41BB5EFA"/>
    <w:rsid w:val="41C709AD"/>
    <w:rsid w:val="41D878D9"/>
    <w:rsid w:val="41DA2F7D"/>
    <w:rsid w:val="42320EFB"/>
    <w:rsid w:val="42594417"/>
    <w:rsid w:val="42950BE0"/>
    <w:rsid w:val="42F26EBE"/>
    <w:rsid w:val="43200907"/>
    <w:rsid w:val="432A37D1"/>
    <w:rsid w:val="43404D6C"/>
    <w:rsid w:val="435D73D0"/>
    <w:rsid w:val="438C65F7"/>
    <w:rsid w:val="43991686"/>
    <w:rsid w:val="43A43FF9"/>
    <w:rsid w:val="43B6318D"/>
    <w:rsid w:val="43D6457C"/>
    <w:rsid w:val="43FE4022"/>
    <w:rsid w:val="44024245"/>
    <w:rsid w:val="441C47C7"/>
    <w:rsid w:val="44484B06"/>
    <w:rsid w:val="445732D2"/>
    <w:rsid w:val="445B5A97"/>
    <w:rsid w:val="445D172D"/>
    <w:rsid w:val="44626B18"/>
    <w:rsid w:val="44691186"/>
    <w:rsid w:val="449C1750"/>
    <w:rsid w:val="449F3B68"/>
    <w:rsid w:val="452B67D5"/>
    <w:rsid w:val="452C6050"/>
    <w:rsid w:val="453E592C"/>
    <w:rsid w:val="454E771E"/>
    <w:rsid w:val="46031F21"/>
    <w:rsid w:val="462E6F54"/>
    <w:rsid w:val="463B28F2"/>
    <w:rsid w:val="464F291A"/>
    <w:rsid w:val="46520372"/>
    <w:rsid w:val="46955A97"/>
    <w:rsid w:val="471B7DC6"/>
    <w:rsid w:val="47732BA4"/>
    <w:rsid w:val="477C53D6"/>
    <w:rsid w:val="484D0B3F"/>
    <w:rsid w:val="48CF2ACA"/>
    <w:rsid w:val="48D542BB"/>
    <w:rsid w:val="48EF73FE"/>
    <w:rsid w:val="492D5116"/>
    <w:rsid w:val="4A705F44"/>
    <w:rsid w:val="4AB0382F"/>
    <w:rsid w:val="4AC75D14"/>
    <w:rsid w:val="4B162672"/>
    <w:rsid w:val="4B1A3E8D"/>
    <w:rsid w:val="4B8C1CE2"/>
    <w:rsid w:val="4BD9064C"/>
    <w:rsid w:val="4BDA0C69"/>
    <w:rsid w:val="4BF8455A"/>
    <w:rsid w:val="4BFD3EC4"/>
    <w:rsid w:val="4C032605"/>
    <w:rsid w:val="4C1A7989"/>
    <w:rsid w:val="4C3E5B0C"/>
    <w:rsid w:val="4C662ABA"/>
    <w:rsid w:val="4C6B2AEE"/>
    <w:rsid w:val="4CA613E2"/>
    <w:rsid w:val="4CB24F82"/>
    <w:rsid w:val="4CF82D52"/>
    <w:rsid w:val="4D183C57"/>
    <w:rsid w:val="4D814DF8"/>
    <w:rsid w:val="4D9E5078"/>
    <w:rsid w:val="4DAF1D3B"/>
    <w:rsid w:val="4DD33387"/>
    <w:rsid w:val="4DEE45F6"/>
    <w:rsid w:val="4DF17B7F"/>
    <w:rsid w:val="4E091698"/>
    <w:rsid w:val="4E0944F1"/>
    <w:rsid w:val="4E35632F"/>
    <w:rsid w:val="4E714B04"/>
    <w:rsid w:val="4EC614D5"/>
    <w:rsid w:val="4ECF7178"/>
    <w:rsid w:val="4ECF73E4"/>
    <w:rsid w:val="4EE16430"/>
    <w:rsid w:val="4EF478E1"/>
    <w:rsid w:val="4F00430A"/>
    <w:rsid w:val="4FA3290D"/>
    <w:rsid w:val="4FC95553"/>
    <w:rsid w:val="4FCE0911"/>
    <w:rsid w:val="500A5508"/>
    <w:rsid w:val="501C1AB0"/>
    <w:rsid w:val="50286239"/>
    <w:rsid w:val="50452D5D"/>
    <w:rsid w:val="505921F5"/>
    <w:rsid w:val="50777B31"/>
    <w:rsid w:val="509C3952"/>
    <w:rsid w:val="510811E6"/>
    <w:rsid w:val="5120558E"/>
    <w:rsid w:val="51266584"/>
    <w:rsid w:val="514264A5"/>
    <w:rsid w:val="516770B7"/>
    <w:rsid w:val="51F0315A"/>
    <w:rsid w:val="520551D0"/>
    <w:rsid w:val="520C71C2"/>
    <w:rsid w:val="520F31F2"/>
    <w:rsid w:val="52475801"/>
    <w:rsid w:val="52605AA7"/>
    <w:rsid w:val="52803525"/>
    <w:rsid w:val="52C51974"/>
    <w:rsid w:val="52E8755E"/>
    <w:rsid w:val="52F5477F"/>
    <w:rsid w:val="52F93D69"/>
    <w:rsid w:val="5329576F"/>
    <w:rsid w:val="536F178A"/>
    <w:rsid w:val="53B14477"/>
    <w:rsid w:val="53CB35A1"/>
    <w:rsid w:val="53ED779F"/>
    <w:rsid w:val="54312E8F"/>
    <w:rsid w:val="54367D37"/>
    <w:rsid w:val="54514E92"/>
    <w:rsid w:val="545B6B40"/>
    <w:rsid w:val="54647747"/>
    <w:rsid w:val="54727A65"/>
    <w:rsid w:val="54CC48C0"/>
    <w:rsid w:val="54E651DF"/>
    <w:rsid w:val="550C36F2"/>
    <w:rsid w:val="551319DC"/>
    <w:rsid w:val="551E17A0"/>
    <w:rsid w:val="55557E5E"/>
    <w:rsid w:val="555945FD"/>
    <w:rsid w:val="55654518"/>
    <w:rsid w:val="55662E97"/>
    <w:rsid w:val="558537BD"/>
    <w:rsid w:val="55972CE3"/>
    <w:rsid w:val="55A81E36"/>
    <w:rsid w:val="55B41266"/>
    <w:rsid w:val="55C83425"/>
    <w:rsid w:val="55FA7AF7"/>
    <w:rsid w:val="566B207A"/>
    <w:rsid w:val="56707BC7"/>
    <w:rsid w:val="56EC0D27"/>
    <w:rsid w:val="56F44CB4"/>
    <w:rsid w:val="57231C80"/>
    <w:rsid w:val="574778FF"/>
    <w:rsid w:val="579A5DC4"/>
    <w:rsid w:val="57BE305F"/>
    <w:rsid w:val="57DC7E43"/>
    <w:rsid w:val="57DD0215"/>
    <w:rsid w:val="5806655F"/>
    <w:rsid w:val="58155DCC"/>
    <w:rsid w:val="583747D0"/>
    <w:rsid w:val="587F77B6"/>
    <w:rsid w:val="58EC17F4"/>
    <w:rsid w:val="59000D0E"/>
    <w:rsid w:val="5951553D"/>
    <w:rsid w:val="59615321"/>
    <w:rsid w:val="59A77E53"/>
    <w:rsid w:val="59BA5D9E"/>
    <w:rsid w:val="59C5385E"/>
    <w:rsid w:val="59E80511"/>
    <w:rsid w:val="5A2037BF"/>
    <w:rsid w:val="5A5F28A0"/>
    <w:rsid w:val="5A717E52"/>
    <w:rsid w:val="5AC44657"/>
    <w:rsid w:val="5B1D1861"/>
    <w:rsid w:val="5B262D5E"/>
    <w:rsid w:val="5B5A42DE"/>
    <w:rsid w:val="5BAE61AE"/>
    <w:rsid w:val="5BF83D63"/>
    <w:rsid w:val="5C0305D0"/>
    <w:rsid w:val="5C0307AF"/>
    <w:rsid w:val="5C9219ED"/>
    <w:rsid w:val="5CB10581"/>
    <w:rsid w:val="5CD80D14"/>
    <w:rsid w:val="5CF37D8F"/>
    <w:rsid w:val="5D1B0689"/>
    <w:rsid w:val="5D8912D7"/>
    <w:rsid w:val="5DBF2050"/>
    <w:rsid w:val="5E15601F"/>
    <w:rsid w:val="5E415848"/>
    <w:rsid w:val="5E7033C4"/>
    <w:rsid w:val="5EB054D2"/>
    <w:rsid w:val="5F240FBB"/>
    <w:rsid w:val="5F8E5A54"/>
    <w:rsid w:val="5F9131C9"/>
    <w:rsid w:val="5FD6072D"/>
    <w:rsid w:val="5FEB211D"/>
    <w:rsid w:val="5FF83499"/>
    <w:rsid w:val="60057329"/>
    <w:rsid w:val="60144825"/>
    <w:rsid w:val="601F4BDE"/>
    <w:rsid w:val="602021B0"/>
    <w:rsid w:val="603E65E9"/>
    <w:rsid w:val="604A2F21"/>
    <w:rsid w:val="605165EB"/>
    <w:rsid w:val="60565D70"/>
    <w:rsid w:val="60815E7A"/>
    <w:rsid w:val="60821F44"/>
    <w:rsid w:val="608E70D6"/>
    <w:rsid w:val="612F6E75"/>
    <w:rsid w:val="61300A55"/>
    <w:rsid w:val="616760C8"/>
    <w:rsid w:val="61A974D1"/>
    <w:rsid w:val="61BE7853"/>
    <w:rsid w:val="61C230BA"/>
    <w:rsid w:val="61D15B20"/>
    <w:rsid w:val="61E74449"/>
    <w:rsid w:val="61F7501C"/>
    <w:rsid w:val="620B5C62"/>
    <w:rsid w:val="623A7BF0"/>
    <w:rsid w:val="62660E5A"/>
    <w:rsid w:val="62A95CE5"/>
    <w:rsid w:val="62CF2FA2"/>
    <w:rsid w:val="62E23A79"/>
    <w:rsid w:val="632750FD"/>
    <w:rsid w:val="635648AD"/>
    <w:rsid w:val="636018EE"/>
    <w:rsid w:val="63742DB2"/>
    <w:rsid w:val="63781EEE"/>
    <w:rsid w:val="63790260"/>
    <w:rsid w:val="63C626C1"/>
    <w:rsid w:val="64023AC4"/>
    <w:rsid w:val="640829D6"/>
    <w:rsid w:val="6451217C"/>
    <w:rsid w:val="64800CF0"/>
    <w:rsid w:val="64A0607D"/>
    <w:rsid w:val="64BE5694"/>
    <w:rsid w:val="64DB4B5B"/>
    <w:rsid w:val="65016D6D"/>
    <w:rsid w:val="65390027"/>
    <w:rsid w:val="65440C0F"/>
    <w:rsid w:val="65527CB9"/>
    <w:rsid w:val="655E3813"/>
    <w:rsid w:val="657B3AFE"/>
    <w:rsid w:val="65B917D0"/>
    <w:rsid w:val="65E52BE2"/>
    <w:rsid w:val="65EC2563"/>
    <w:rsid w:val="66022CA8"/>
    <w:rsid w:val="662A5FA2"/>
    <w:rsid w:val="663A7901"/>
    <w:rsid w:val="667119B0"/>
    <w:rsid w:val="66987F14"/>
    <w:rsid w:val="66A55DB3"/>
    <w:rsid w:val="66AA28FF"/>
    <w:rsid w:val="66B71CE0"/>
    <w:rsid w:val="66E57605"/>
    <w:rsid w:val="67133185"/>
    <w:rsid w:val="671609BA"/>
    <w:rsid w:val="67303ED3"/>
    <w:rsid w:val="674A6243"/>
    <w:rsid w:val="676533A9"/>
    <w:rsid w:val="67AB6541"/>
    <w:rsid w:val="67AE5B82"/>
    <w:rsid w:val="67BA13C3"/>
    <w:rsid w:val="67BE5376"/>
    <w:rsid w:val="67C10731"/>
    <w:rsid w:val="67F14434"/>
    <w:rsid w:val="684C3069"/>
    <w:rsid w:val="684F1DE0"/>
    <w:rsid w:val="6897737F"/>
    <w:rsid w:val="68AE3646"/>
    <w:rsid w:val="6902165B"/>
    <w:rsid w:val="697661A8"/>
    <w:rsid w:val="6989712F"/>
    <w:rsid w:val="69A0215A"/>
    <w:rsid w:val="69A16CCF"/>
    <w:rsid w:val="69B92A57"/>
    <w:rsid w:val="69CB7EDE"/>
    <w:rsid w:val="69D17B8D"/>
    <w:rsid w:val="69E30D0F"/>
    <w:rsid w:val="6A2414D6"/>
    <w:rsid w:val="6A4C1708"/>
    <w:rsid w:val="6A6A5BD3"/>
    <w:rsid w:val="6A6C1BD3"/>
    <w:rsid w:val="6A6D3F21"/>
    <w:rsid w:val="6A861AAF"/>
    <w:rsid w:val="6AAC36F4"/>
    <w:rsid w:val="6AF65E9C"/>
    <w:rsid w:val="6B1F32A6"/>
    <w:rsid w:val="6B6170ED"/>
    <w:rsid w:val="6B920768"/>
    <w:rsid w:val="6BA30822"/>
    <w:rsid w:val="6BD609F9"/>
    <w:rsid w:val="6C1672A2"/>
    <w:rsid w:val="6C6F720C"/>
    <w:rsid w:val="6C8D3A75"/>
    <w:rsid w:val="6D194208"/>
    <w:rsid w:val="6D44556C"/>
    <w:rsid w:val="6D516723"/>
    <w:rsid w:val="6D886207"/>
    <w:rsid w:val="6D89347F"/>
    <w:rsid w:val="6DBC35AD"/>
    <w:rsid w:val="6DBE165F"/>
    <w:rsid w:val="6DEB34A9"/>
    <w:rsid w:val="6E2C0186"/>
    <w:rsid w:val="6E536812"/>
    <w:rsid w:val="6E69217F"/>
    <w:rsid w:val="6E6E5FD1"/>
    <w:rsid w:val="6E877BD7"/>
    <w:rsid w:val="6EA60CB0"/>
    <w:rsid w:val="6EF71E05"/>
    <w:rsid w:val="6F160D71"/>
    <w:rsid w:val="6F682A7F"/>
    <w:rsid w:val="6FA16DC9"/>
    <w:rsid w:val="6FA8463A"/>
    <w:rsid w:val="6FEC372A"/>
    <w:rsid w:val="705A5D2A"/>
    <w:rsid w:val="707641FB"/>
    <w:rsid w:val="70911F83"/>
    <w:rsid w:val="70A051C2"/>
    <w:rsid w:val="70E257AD"/>
    <w:rsid w:val="70F06F5C"/>
    <w:rsid w:val="715C2BEE"/>
    <w:rsid w:val="71C6740F"/>
    <w:rsid w:val="71C72B27"/>
    <w:rsid w:val="71C936E7"/>
    <w:rsid w:val="71DB0BFF"/>
    <w:rsid w:val="723B0E11"/>
    <w:rsid w:val="725716FC"/>
    <w:rsid w:val="72723607"/>
    <w:rsid w:val="72CF0935"/>
    <w:rsid w:val="72F5456B"/>
    <w:rsid w:val="72FD5716"/>
    <w:rsid w:val="731F683E"/>
    <w:rsid w:val="739F76B2"/>
    <w:rsid w:val="740579D0"/>
    <w:rsid w:val="743468E4"/>
    <w:rsid w:val="74603F60"/>
    <w:rsid w:val="748F198A"/>
    <w:rsid w:val="751858C5"/>
    <w:rsid w:val="751A1D08"/>
    <w:rsid w:val="751A7606"/>
    <w:rsid w:val="75B3081C"/>
    <w:rsid w:val="75B30FB4"/>
    <w:rsid w:val="7612774D"/>
    <w:rsid w:val="76143E15"/>
    <w:rsid w:val="762E7E45"/>
    <w:rsid w:val="76476CD8"/>
    <w:rsid w:val="764B719D"/>
    <w:rsid w:val="766207AC"/>
    <w:rsid w:val="76C805BD"/>
    <w:rsid w:val="76D777FD"/>
    <w:rsid w:val="774F4AD4"/>
    <w:rsid w:val="776F7DA4"/>
    <w:rsid w:val="777F05F3"/>
    <w:rsid w:val="77D13278"/>
    <w:rsid w:val="77E667DF"/>
    <w:rsid w:val="77F41F41"/>
    <w:rsid w:val="781876DA"/>
    <w:rsid w:val="78466356"/>
    <w:rsid w:val="784A1B24"/>
    <w:rsid w:val="7855049D"/>
    <w:rsid w:val="789F58CD"/>
    <w:rsid w:val="78BA671E"/>
    <w:rsid w:val="78C877EF"/>
    <w:rsid w:val="78D143DB"/>
    <w:rsid w:val="78F006A2"/>
    <w:rsid w:val="79031900"/>
    <w:rsid w:val="79193846"/>
    <w:rsid w:val="791D77A5"/>
    <w:rsid w:val="79277B36"/>
    <w:rsid w:val="79924DFA"/>
    <w:rsid w:val="79A52BDC"/>
    <w:rsid w:val="79D87BE7"/>
    <w:rsid w:val="79EC7C4E"/>
    <w:rsid w:val="79ED12B8"/>
    <w:rsid w:val="79FA0854"/>
    <w:rsid w:val="7A425D5F"/>
    <w:rsid w:val="7A74148E"/>
    <w:rsid w:val="7A902D09"/>
    <w:rsid w:val="7A9E0F9B"/>
    <w:rsid w:val="7ACF2609"/>
    <w:rsid w:val="7AEB3EEB"/>
    <w:rsid w:val="7B2B44E9"/>
    <w:rsid w:val="7B3271F4"/>
    <w:rsid w:val="7B7A702A"/>
    <w:rsid w:val="7B8A5F4D"/>
    <w:rsid w:val="7BC809D6"/>
    <w:rsid w:val="7BDB2A46"/>
    <w:rsid w:val="7C3123DC"/>
    <w:rsid w:val="7C5A661F"/>
    <w:rsid w:val="7C645618"/>
    <w:rsid w:val="7C801096"/>
    <w:rsid w:val="7CA04F15"/>
    <w:rsid w:val="7CAD5F94"/>
    <w:rsid w:val="7CBB0642"/>
    <w:rsid w:val="7CCB555C"/>
    <w:rsid w:val="7D037C26"/>
    <w:rsid w:val="7D04003F"/>
    <w:rsid w:val="7D1C48CA"/>
    <w:rsid w:val="7D36607D"/>
    <w:rsid w:val="7D6813FF"/>
    <w:rsid w:val="7D882C31"/>
    <w:rsid w:val="7D902523"/>
    <w:rsid w:val="7D9C299C"/>
    <w:rsid w:val="7DA349E6"/>
    <w:rsid w:val="7DC972F9"/>
    <w:rsid w:val="7E3E6958"/>
    <w:rsid w:val="7E842321"/>
    <w:rsid w:val="7EA44778"/>
    <w:rsid w:val="7EB200B4"/>
    <w:rsid w:val="7EDE6CA6"/>
    <w:rsid w:val="7F927C97"/>
    <w:rsid w:val="7F966D7B"/>
    <w:rsid w:val="7F9B1BD9"/>
    <w:rsid w:val="7FB83B63"/>
    <w:rsid w:val="7FC43045"/>
    <w:rsid w:val="7FCA5AEE"/>
    <w:rsid w:val="7FF31074"/>
    <w:rsid w:val="7FF5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hAnsi="Calibri" w:eastAsia="Microsoft YaHei UI"/>
      <w:sz w:val="18"/>
      <w:szCs w:val="18"/>
    </w:rPr>
  </w:style>
  <w:style w:type="paragraph" w:styleId="3">
    <w:name w:val="Body Text"/>
    <w:basedOn w:val="1"/>
    <w:qFormat/>
    <w:uiPriority w:val="0"/>
    <w:pPr>
      <w:spacing w:after="120" w:afterLines="0" w:afterAutospacing="0"/>
    </w:pPr>
  </w:style>
  <w:style w:type="paragraph" w:styleId="4">
    <w:name w:val="footer"/>
    <w:basedOn w:val="1"/>
    <w:qFormat/>
    <w:uiPriority w:val="99"/>
    <w:pPr>
      <w:tabs>
        <w:tab w:val="center" w:pos="4153"/>
        <w:tab w:val="right" w:pos="8306"/>
      </w:tabs>
      <w:snapToGrid w:val="0"/>
      <w:jc w:val="left"/>
    </w:pPr>
    <w:rPr>
      <w:kern w:val="0"/>
      <w:sz w:val="18"/>
    </w:rPr>
  </w:style>
  <w:style w:type="paragraph" w:styleId="5">
    <w:name w:val="Title"/>
    <w:basedOn w:val="1"/>
    <w:next w:val="1"/>
    <w:qFormat/>
    <w:uiPriority w:val="99"/>
    <w:pPr>
      <w:spacing w:before="240" w:after="60"/>
      <w:jc w:val="center"/>
      <w:outlineLvl w:val="0"/>
    </w:pPr>
    <w:rPr>
      <w:rFonts w:ascii="Arial" w:hAnsi="Arial" w:eastAsia="宋体"/>
      <w:b/>
      <w:sz w:val="21"/>
      <w:szCs w:val="21"/>
    </w:rPr>
  </w:style>
  <w:style w:type="character" w:customStyle="1" w:styleId="8">
    <w:name w:val="15"/>
    <w:basedOn w:val="7"/>
    <w:qFormat/>
    <w:uiPriority w:val="0"/>
    <w:rPr>
      <w:rFonts w:hint="eastAsia" w:ascii="仿宋_GB2312" w:eastAsia="仿宋_GB2312"/>
      <w:color w:val="000000"/>
      <w:sz w:val="21"/>
      <w:szCs w:val="21"/>
    </w:rPr>
  </w:style>
  <w:style w:type="paragraph" w:customStyle="1" w:styleId="9">
    <w:name w:val="样式1"/>
    <w:basedOn w:val="1"/>
    <w:qFormat/>
    <w:uiPriority w:val="0"/>
    <w:pPr>
      <w:widowControl/>
      <w:spacing w:line="560" w:lineRule="exact"/>
      <w:jc w:val="center"/>
      <w:textAlignment w:val="center"/>
    </w:pPr>
    <w:rPr>
      <w:rFonts w:ascii="仿宋_GB2312" w:hAnsi="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2025-01-26T08:24:00Z</dcterms:created>
  <dc:creator>阿拉丁</dc:creator>
  <cp:lastModifiedBy>阿拉丁</cp:lastModifiedBy>
  <dcterms:modified xsi:type="dcterms:W3CDTF">2025-01-26T08:25:15Z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49DADCD2C5E44F64857FA256DC42FF32_11</vt:lpwstr>
  </property>
  <property fmtid="{D5CDD505-2E9C-101B-9397-08002B2CF9AE}" pid="4" name="KSOTemplateDocerSaveRecord">
    <vt:lpwstr>eyJoZGlkIjoiMzFiN2FjODUzOGExNmJmMTQyMjQ4NmJlOTU0ZmZjMmUiLCJ1c2VySWQiOiI5NjkzMTc3NDkifQ==</vt:lpwstr>
  </property>
</Properties>
</file>