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7190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附件6</w:t>
      </w:r>
    </w:p>
    <w:p w14:paraId="3AFD3B4D">
      <w:pPr>
        <w:pStyle w:val="2"/>
        <w:rPr>
          <w:color w:val="auto"/>
        </w:rPr>
      </w:pPr>
    </w:p>
    <w:p w14:paraId="46F87A48">
      <w:pPr>
        <w:snapToGrid w:val="0"/>
        <w:spacing w:after="156" w:afterLines="50" w:line="560" w:lineRule="exact"/>
        <w:jc w:val="center"/>
        <w:rPr>
          <w:bCs/>
          <w:color w:val="auto"/>
          <w:sz w:val="44"/>
          <w:szCs w:val="36"/>
        </w:rPr>
      </w:pPr>
      <w:bookmarkStart w:id="0" w:name="_GoBack"/>
      <w:r>
        <w:rPr>
          <w:rFonts w:eastAsia="方正小标宋_GBK"/>
          <w:bCs/>
          <w:color w:val="auto"/>
          <w:sz w:val="44"/>
          <w:szCs w:val="36"/>
        </w:rPr>
        <w:t>广州市创新医疗器械产品申请表</w:t>
      </w:r>
    </w:p>
    <w:bookmarkEnd w:id="0"/>
    <w:tbl>
      <w:tblPr>
        <w:tblStyle w:val="8"/>
        <w:tblW w:w="98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1603"/>
        <w:gridCol w:w="33"/>
        <w:gridCol w:w="2780"/>
        <w:gridCol w:w="1333"/>
      </w:tblGrid>
      <w:tr w14:paraId="180D2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57" w:type="dxa"/>
            <w:noWrap w:val="0"/>
            <w:vAlign w:val="center"/>
          </w:tcPr>
          <w:p w14:paraId="26902B9F">
            <w:pPr>
              <w:pStyle w:val="2"/>
              <w:spacing w:line="5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28"/>
              </w:rPr>
              <w:t>申报产品名称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4C1A7ED3">
            <w:pPr>
              <w:spacing w:line="5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791D3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57" w:type="dxa"/>
            <w:noWrap w:val="0"/>
            <w:vAlign w:val="center"/>
          </w:tcPr>
          <w:p w14:paraId="5D190DC6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申报单位名称</w:t>
            </w:r>
          </w:p>
          <w:p w14:paraId="614908B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z w:val="24"/>
              </w:rPr>
              <w:t>（产品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注册许可持有人</w:t>
            </w:r>
            <w:r>
              <w:rPr>
                <w:rFonts w:eastAsia="楷体_GB2312"/>
                <w:color w:val="auto"/>
                <w:sz w:val="24"/>
              </w:rPr>
              <w:t>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552CABF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4B6F7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1900D95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申报单位性质</w:t>
            </w:r>
          </w:p>
          <w:p w14:paraId="284598D9">
            <w:pPr>
              <w:pStyle w:val="2"/>
              <w:spacing w:after="0" w:line="360" w:lineRule="exact"/>
              <w:rPr>
                <w:color w:val="auto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（企业、事业单位或新型研发机构）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654A5D8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20ABB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3F8FA89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产品生产单位名称</w:t>
            </w:r>
          </w:p>
          <w:p w14:paraId="27E240AD">
            <w:pPr>
              <w:pStyle w:val="2"/>
              <w:spacing w:after="0"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383CE1B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21305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057" w:type="dxa"/>
            <w:noWrap w:val="0"/>
            <w:vAlign w:val="center"/>
          </w:tcPr>
          <w:p w14:paraId="2EE2ECD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产品类别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7AD68770">
            <w:pPr>
              <w:pStyle w:val="2"/>
              <w:spacing w:after="0" w:line="360" w:lineRule="exact"/>
              <w:rPr>
                <w:color w:val="auto"/>
                <w:szCs w:val="22"/>
              </w:rPr>
            </w:pPr>
            <w:r>
              <w:rPr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Cs w:val="22"/>
              </w:rPr>
              <w:t>2021年7月1日后获批的三类医疗器械。</w:t>
            </w:r>
          </w:p>
          <w:p w14:paraId="2D5FD12D">
            <w:pPr>
              <w:pStyle w:val="2"/>
              <w:spacing w:after="0" w:line="360" w:lineRule="exact"/>
              <w:rPr>
                <w:color w:val="auto"/>
                <w:szCs w:val="22"/>
              </w:rPr>
            </w:pPr>
            <w:r>
              <w:rPr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Cs w:val="22"/>
              </w:rPr>
              <w:t>关键技术获得国家、省科学技术奖，且于2021年7月1日后获批的二类医疗器械。</w:t>
            </w:r>
          </w:p>
          <w:p w14:paraId="1C9B2BD9">
            <w:pPr>
              <w:pStyle w:val="2"/>
              <w:spacing w:after="0" w:line="360" w:lineRule="exact"/>
              <w:rPr>
                <w:color w:val="auto"/>
                <w:szCs w:val="22"/>
              </w:rPr>
            </w:pPr>
            <w:r>
              <w:rPr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Cs w:val="22"/>
              </w:rPr>
              <w:t>国内唯一获批的进口医疗器械转移境内生产产品。</w:t>
            </w:r>
          </w:p>
          <w:p w14:paraId="20FD09B9">
            <w:pPr>
              <w:pStyle w:val="2"/>
              <w:spacing w:after="0" w:line="360" w:lineRule="exact"/>
              <w:rPr>
                <w:rFonts w:hint="eastAsia"/>
                <w:color w:val="auto"/>
              </w:rPr>
            </w:pPr>
            <w:r>
              <w:rPr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Cs w:val="22"/>
              </w:rPr>
              <w:t>通过国家、省创新产品注册程序、优先注册程序批准上市的产品。</w:t>
            </w:r>
          </w:p>
        </w:tc>
      </w:tr>
      <w:tr w14:paraId="6F9DC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31ECF24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首次上市获批时间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51B12D3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4C2F0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4663401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产品注册证编号</w:t>
            </w:r>
          </w:p>
        </w:tc>
        <w:tc>
          <w:tcPr>
            <w:tcW w:w="1603" w:type="dxa"/>
            <w:noWrap w:val="0"/>
            <w:vAlign w:val="center"/>
          </w:tcPr>
          <w:p w14:paraId="29E3A18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813" w:type="dxa"/>
            <w:gridSpan w:val="2"/>
            <w:noWrap w:val="0"/>
            <w:vAlign w:val="center"/>
          </w:tcPr>
          <w:p w14:paraId="7F8CF0C6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产品生产许可证编号</w:t>
            </w:r>
          </w:p>
        </w:tc>
        <w:tc>
          <w:tcPr>
            <w:tcW w:w="1333" w:type="dxa"/>
            <w:noWrap w:val="0"/>
            <w:vAlign w:val="center"/>
          </w:tcPr>
          <w:p w14:paraId="7C7A7D2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23727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66C6447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申报单位统一社会信用代码</w:t>
            </w:r>
          </w:p>
        </w:tc>
        <w:tc>
          <w:tcPr>
            <w:tcW w:w="1603" w:type="dxa"/>
            <w:noWrap w:val="0"/>
            <w:vAlign w:val="center"/>
          </w:tcPr>
          <w:p w14:paraId="11DD4E9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813" w:type="dxa"/>
            <w:gridSpan w:val="2"/>
            <w:noWrap w:val="0"/>
            <w:vAlign w:val="center"/>
          </w:tcPr>
          <w:p w14:paraId="28253CF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生产单位统一</w:t>
            </w:r>
          </w:p>
          <w:p w14:paraId="1512AF5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社会信用代码</w:t>
            </w:r>
          </w:p>
        </w:tc>
        <w:tc>
          <w:tcPr>
            <w:tcW w:w="1333" w:type="dxa"/>
            <w:noWrap w:val="0"/>
            <w:vAlign w:val="center"/>
          </w:tcPr>
          <w:p w14:paraId="621C96D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16976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57" w:type="dxa"/>
            <w:noWrap w:val="0"/>
            <w:vAlign w:val="center"/>
          </w:tcPr>
          <w:p w14:paraId="3AB7CCF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申报单位注册地址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53D682A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62DF4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57" w:type="dxa"/>
            <w:noWrap w:val="0"/>
            <w:vAlign w:val="center"/>
          </w:tcPr>
          <w:p w14:paraId="2ECBA41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生产单位注册地址</w:t>
            </w:r>
          </w:p>
          <w:p w14:paraId="7AD45349">
            <w:pPr>
              <w:pStyle w:val="2"/>
              <w:spacing w:after="0"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29B7182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513EE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57" w:type="dxa"/>
            <w:noWrap w:val="0"/>
            <w:vAlign w:val="center"/>
          </w:tcPr>
          <w:p w14:paraId="6773535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产品生产地址</w:t>
            </w:r>
          </w:p>
          <w:p w14:paraId="74E43FD7">
            <w:pPr>
              <w:pStyle w:val="2"/>
              <w:spacing w:after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443DBDF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07C01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057" w:type="dxa"/>
            <w:noWrap w:val="0"/>
            <w:vAlign w:val="center"/>
          </w:tcPr>
          <w:p w14:paraId="6EAB901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取得医保信息业务编码时间</w:t>
            </w:r>
          </w:p>
          <w:p w14:paraId="2F65602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2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（未取得填无）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4126CBD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2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73B8558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2"/>
              </w:rPr>
            </w:pPr>
            <w:r>
              <w:rPr>
                <w:rFonts w:eastAsia="仿宋_GB2312"/>
                <w:color w:val="auto"/>
                <w:sz w:val="28"/>
              </w:rPr>
              <w:t>是否已纳入医保目录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（纳入的注明时间）</w:t>
            </w:r>
          </w:p>
        </w:tc>
        <w:tc>
          <w:tcPr>
            <w:tcW w:w="1333" w:type="dxa"/>
            <w:noWrap w:val="0"/>
            <w:vAlign w:val="center"/>
          </w:tcPr>
          <w:p w14:paraId="0A0E969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6D1AF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4057" w:type="dxa"/>
            <w:noWrap w:val="0"/>
            <w:vAlign w:val="center"/>
          </w:tcPr>
          <w:p w14:paraId="1749129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是否有分级优先列入目录事项</w:t>
            </w:r>
          </w:p>
          <w:p w14:paraId="3EF22D65">
            <w:pPr>
              <w:spacing w:line="360" w:lineRule="exact"/>
              <w:jc w:val="center"/>
              <w:rPr>
                <w:rFonts w:eastAsia="楷体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（需提供证明材料）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2358285D">
            <w:pPr>
              <w:spacing w:line="36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□全球首个获批上市产品或国内首个进口替代产品。</w:t>
            </w:r>
          </w:p>
          <w:p w14:paraId="271B7674">
            <w:pPr>
              <w:spacing w:line="36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□获得市级及以上重大科技专项验收通过的项目产品。</w:t>
            </w:r>
          </w:p>
          <w:p w14:paraId="2F88975B">
            <w:pPr>
              <w:spacing w:line="36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□通过美国食品药品监督管理局（FDA）、欧洲药品管理局（EMA）、日本药品医疗器械管理局（PMDA）、澳大利亚治疗用品管理局（TGA）等国际认证的产品。</w:t>
            </w:r>
          </w:p>
          <w:p w14:paraId="2F398411">
            <w:pPr>
              <w:spacing w:line="360" w:lineRule="exact"/>
              <w:rPr>
                <w:color w:val="auto"/>
              </w:rPr>
            </w:pPr>
            <w:r>
              <w:rPr>
                <w:color w:val="auto"/>
                <w:sz w:val="22"/>
              </w:rPr>
              <w:t>□获批（□）高新技术企业、（□）专精特新企业（□创新型中小企业、□专精特新中小企业、□专精特新“小巨人”企业）</w:t>
            </w:r>
            <w:r>
              <w:rPr>
                <w:rFonts w:hint="eastAsia"/>
                <w:color w:val="auto"/>
                <w:sz w:val="22"/>
              </w:rPr>
              <w:t>、</w:t>
            </w:r>
            <w:r>
              <w:rPr>
                <w:color w:val="auto"/>
                <w:sz w:val="22"/>
              </w:rPr>
              <w:t>（□）</w:t>
            </w:r>
            <w:r>
              <w:rPr>
                <w:rFonts w:hint="eastAsia"/>
                <w:color w:val="auto"/>
                <w:sz w:val="22"/>
              </w:rPr>
              <w:t>广州总部企业、</w:t>
            </w:r>
            <w:r>
              <w:rPr>
                <w:color w:val="auto"/>
                <w:sz w:val="22"/>
              </w:rPr>
              <w:t>（□）</w:t>
            </w:r>
            <w:r>
              <w:rPr>
                <w:rFonts w:hint="eastAsia"/>
                <w:color w:val="auto"/>
                <w:sz w:val="22"/>
              </w:rPr>
              <w:t>制造业单项冠军企业</w:t>
            </w:r>
            <w:r>
              <w:rPr>
                <w:color w:val="auto"/>
                <w:sz w:val="22"/>
              </w:rPr>
              <w:t>认定的企业产品。</w:t>
            </w:r>
          </w:p>
        </w:tc>
      </w:tr>
      <w:tr w14:paraId="3AB48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4057" w:type="dxa"/>
            <w:noWrap w:val="0"/>
            <w:vAlign w:val="center"/>
          </w:tcPr>
          <w:p w14:paraId="695216B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适应症/预期用途</w:t>
            </w:r>
          </w:p>
          <w:p w14:paraId="5E38614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lang w:val="zh-CN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（使用范围，使用科室等）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0858EE0D">
            <w:pPr>
              <w:spacing w:line="360" w:lineRule="exact"/>
              <w:rPr>
                <w:rFonts w:eastAsia="仿宋_GB2312"/>
                <w:color w:val="auto"/>
                <w:sz w:val="28"/>
              </w:rPr>
            </w:pPr>
          </w:p>
        </w:tc>
      </w:tr>
      <w:tr w14:paraId="069F4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4057" w:type="dxa"/>
            <w:noWrap w:val="0"/>
            <w:vAlign w:val="center"/>
          </w:tcPr>
          <w:p w14:paraId="1EF5D89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lang w:val="zh-CN"/>
              </w:rPr>
            </w:pPr>
            <w:r>
              <w:rPr>
                <w:rFonts w:eastAsia="仿宋_GB2312"/>
                <w:color w:val="auto"/>
                <w:sz w:val="28"/>
                <w:lang w:val="zh-CN"/>
              </w:rPr>
              <w:t>产品情况介绍</w:t>
            </w:r>
          </w:p>
          <w:p w14:paraId="69B09F6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（创新性，临床优势，技术领先性等，字数不超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50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0字，有证明材料可另附）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67E651E1">
            <w:pPr>
              <w:spacing w:line="360" w:lineRule="exact"/>
              <w:rPr>
                <w:rFonts w:eastAsia="仿宋_GB2312"/>
                <w:color w:val="auto"/>
                <w:sz w:val="28"/>
              </w:rPr>
            </w:pPr>
          </w:p>
        </w:tc>
      </w:tr>
      <w:tr w14:paraId="535EB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4057" w:type="dxa"/>
            <w:noWrap w:val="0"/>
            <w:vAlign w:val="center"/>
          </w:tcPr>
          <w:p w14:paraId="1D90070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产品上市销售情况</w:t>
            </w:r>
          </w:p>
          <w:p w14:paraId="76CC4B3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（首次实现销售时间，广州及全国市场占有情况，国内外竞争格局等，字数不超300字）</w:t>
            </w:r>
          </w:p>
        </w:tc>
        <w:tc>
          <w:tcPr>
            <w:tcW w:w="5749" w:type="dxa"/>
            <w:gridSpan w:val="4"/>
            <w:noWrap w:val="0"/>
            <w:vAlign w:val="center"/>
          </w:tcPr>
          <w:p w14:paraId="5D4A4600">
            <w:pPr>
              <w:spacing w:line="360" w:lineRule="exact"/>
              <w:rPr>
                <w:rFonts w:eastAsia="仿宋_GB2312"/>
                <w:color w:val="auto"/>
                <w:sz w:val="28"/>
              </w:rPr>
            </w:pPr>
          </w:p>
        </w:tc>
      </w:tr>
    </w:tbl>
    <w:p w14:paraId="175C284E">
      <w:pPr>
        <w:spacing w:line="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138DD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5"/>
      <w:framePr w:w="1442" w:wrap="around" w:vAnchor="text" w:hAnchor="margin" w:xAlign="outside" w:y="1"/>
      <w:ind w:firstLine="140" w:firstLineChars="5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6B77EA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  <w:rsid w:val="278D58F1"/>
    <w:rsid w:val="2ACE6CC8"/>
    <w:rsid w:val="30164F71"/>
    <w:rsid w:val="3C985175"/>
    <w:rsid w:val="3D3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unhideWhenUsed/>
    <w:uiPriority w:val="99"/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2">
    <w:name w:val="样式1"/>
    <w:basedOn w:val="1"/>
    <w:next w:val="1"/>
    <w:qFormat/>
    <w:uiPriority w:val="0"/>
    <w:pPr>
      <w:widowControl/>
      <w:suppressAutoHyphens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E52029A52D0F4B6CA19465A3893606AC_13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