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left="0" w:leftChars="0" w:firstLine="0" w:firstLineChars="0"/>
        <w:jc w:val="both"/>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附件</w:t>
      </w:r>
      <w:r>
        <w:rPr>
          <w:rFonts w:hint="eastAsia" w:ascii="Times New Roman" w:hAnsi="Times New Roman" w:eastAsia="黑体" w:cs="Times New Roman"/>
          <w:color w:val="auto"/>
          <w:sz w:val="32"/>
          <w:szCs w:val="32"/>
          <w:highlight w:val="none"/>
          <w:lang w:val="en-US" w:eastAsia="zh-CN"/>
        </w:rPr>
        <w:t>1</w:t>
      </w:r>
    </w:p>
    <w:p>
      <w:pPr>
        <w:bidi w:val="0"/>
        <w:ind w:left="0" w:leftChars="0" w:firstLine="0" w:firstLineChars="0"/>
        <w:jc w:val="center"/>
        <w:rPr>
          <w:rFonts w:hint="default" w:ascii="Times New Roman" w:hAnsi="Times New Roman" w:eastAsia="方正小标宋简体" w:cs="Times New Roman"/>
          <w:color w:val="auto"/>
          <w:sz w:val="48"/>
          <w:szCs w:val="48"/>
          <w:highlight w:val="none"/>
          <w:lang w:val="en-US" w:eastAsia="zh-CN"/>
        </w:rPr>
      </w:pPr>
      <w:r>
        <w:rPr>
          <w:rFonts w:hint="default" w:ascii="Times New Roman" w:hAnsi="Times New Roman" w:eastAsia="方正小标宋简体" w:cs="Times New Roman"/>
          <w:color w:val="auto"/>
          <w:sz w:val="48"/>
          <w:szCs w:val="48"/>
          <w:highlight w:val="none"/>
          <w:lang w:val="en-US" w:eastAsia="zh-CN"/>
        </w:rPr>
        <w:t>珠海市中小企业数字化转型城市试点</w:t>
      </w:r>
    </w:p>
    <w:p>
      <w:pPr>
        <w:bidi w:val="0"/>
        <w:ind w:left="0" w:leftChars="0" w:firstLine="0" w:firstLineChars="0"/>
        <w:jc w:val="center"/>
        <w:rPr>
          <w:rFonts w:hint="default" w:ascii="Times New Roman" w:hAnsi="Times New Roman" w:eastAsia="方正小标宋简体" w:cs="Times New Roman"/>
          <w:color w:val="auto"/>
          <w:sz w:val="48"/>
          <w:szCs w:val="48"/>
          <w:highlight w:val="none"/>
          <w:lang w:val="en-US" w:eastAsia="zh-CN"/>
        </w:rPr>
      </w:pPr>
      <w:r>
        <w:rPr>
          <w:rFonts w:hint="default" w:ascii="Times New Roman" w:hAnsi="Times New Roman" w:eastAsia="方正小标宋简体" w:cs="Times New Roman"/>
          <w:color w:val="auto"/>
          <w:sz w:val="48"/>
          <w:szCs w:val="48"/>
          <w:highlight w:val="none"/>
          <w:lang w:val="en-US" w:eastAsia="zh-CN"/>
        </w:rPr>
        <w:t>数字化水平现场评测</w:t>
      </w:r>
    </w:p>
    <w:p>
      <w:pPr>
        <w:bidi w:val="0"/>
        <w:ind w:left="0" w:leftChars="0" w:firstLine="0" w:firstLineChars="0"/>
        <w:jc w:val="center"/>
        <w:rPr>
          <w:rFonts w:hint="default" w:ascii="Times New Roman" w:hAnsi="Times New Roman" w:eastAsia="方正小标宋简体" w:cs="Times New Roman"/>
          <w:color w:val="auto"/>
          <w:sz w:val="48"/>
          <w:szCs w:val="48"/>
          <w:highlight w:val="none"/>
          <w:lang w:val="en-US" w:eastAsia="zh-CN"/>
        </w:rPr>
      </w:pPr>
      <w:r>
        <w:rPr>
          <w:rFonts w:hint="default" w:ascii="Times New Roman" w:hAnsi="Times New Roman" w:eastAsia="方正小标宋简体" w:cs="Times New Roman"/>
          <w:color w:val="auto"/>
          <w:sz w:val="48"/>
          <w:szCs w:val="48"/>
          <w:highlight w:val="none"/>
          <w:lang w:val="en-US" w:eastAsia="zh-CN"/>
        </w:rPr>
        <w:t>（封面）</w:t>
      </w:r>
    </w:p>
    <w:p>
      <w:pPr>
        <w:bidi w:val="0"/>
        <w:ind w:left="0" w:leftChars="0" w:firstLine="0" w:firstLineChars="0"/>
        <w:jc w:val="both"/>
        <w:rPr>
          <w:rFonts w:hint="default" w:ascii="Times New Roman" w:hAnsi="Times New Roman" w:eastAsia="方正小标宋简体" w:cs="Times New Roman"/>
          <w:color w:val="auto"/>
          <w:sz w:val="48"/>
          <w:szCs w:val="48"/>
          <w:highlight w:val="none"/>
          <w:lang w:val="en-US" w:eastAsia="zh-CN"/>
        </w:rPr>
      </w:pPr>
      <w:r>
        <w:rPr>
          <w:rFonts w:hint="default" w:ascii="Times New Roman" w:hAnsi="Times New Roman" w:cs="Times New Roman"/>
          <w:color w:val="auto"/>
          <w:sz w:val="44"/>
          <w:highlight w:val="none"/>
        </w:rPr>
        <mc:AlternateContent>
          <mc:Choice Requires="wps">
            <w:drawing>
              <wp:anchor distT="0" distB="0" distL="114300" distR="114300" simplePos="0" relativeHeight="251659264" behindDoc="0" locked="0" layoutInCell="1" allowOverlap="1">
                <wp:simplePos x="0" y="0"/>
                <wp:positionH relativeFrom="column">
                  <wp:posOffset>2186305</wp:posOffset>
                </wp:positionH>
                <wp:positionV relativeFrom="paragraph">
                  <wp:posOffset>95250</wp:posOffset>
                </wp:positionV>
                <wp:extent cx="1828800" cy="1828800"/>
                <wp:effectExtent l="0" t="0" r="0" b="0"/>
                <wp:wrapSquare wrapText="bothSides"/>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hint="eastAsia" w:ascii="方正小标宋简体" w:hAnsi="方正小标宋简体" w:eastAsia="方正小标宋简体" w:cs="方正小标宋简体"/>
                                <w:color w:val="auto"/>
                                <w:sz w:val="96"/>
                                <w:szCs w:val="96"/>
                              </w:rPr>
                            </w:pPr>
                            <w:r>
                              <w:rPr>
                                <w:rFonts w:hint="eastAsia" w:ascii="方正小标宋简体" w:hAnsi="方正小标宋简体" w:eastAsia="方正小标宋简体" w:cs="方正小标宋简体"/>
                                <w:color w:val="auto"/>
                                <w:sz w:val="96"/>
                                <w:szCs w:val="96"/>
                                <w:lang w:val="en-US" w:eastAsia="zh-CN"/>
                              </w:rPr>
                              <w:t>申请书</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72.15pt;margin-top:7.5pt;height:144pt;width:144pt;mso-wrap-distance-bottom:0pt;mso-wrap-distance-left:9pt;mso-wrap-distance-right:9pt;mso-wrap-distance-top:0pt;mso-wrap-style:none;z-index:251659264;mso-width-relative:page;mso-height-relative:page;" filled="f" stroked="f" coordsize="21600,21600" o:gfxdata="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QxEfeNgAAAAKAQAADwAA&#10;AAAAAAABACAAAAA4AAAAZHJzL2Rvd25yZXYueG1sUEsBAhQAFAAAAAgAh07iQN0d9bc5AgAAZwQA&#10;AA4AAAAAAAAAAQAgAAAAPQEAAGRycy9lMm9Eb2MueG1sUEsFBgAAAAAGAAYAWQEAAOgFAAAAAA==&#10;">
                <v:fill on="f" focussize="0,0"/>
                <v:stroke on="f" weight="0.5pt"/>
                <v:imagedata o:title=""/>
                <o:lock v:ext="edit" aspectratio="f"/>
                <v:textbox style="layout-flow:vertical-ideographic;mso-fit-shape-to-text:t;">
                  <w:txbxContent>
                    <w:p>
                      <w:pPr>
                        <w:ind w:firstLine="0" w:firstLineChars="0"/>
                        <w:jc w:val="center"/>
                        <w:rPr>
                          <w:rFonts w:hint="eastAsia" w:ascii="方正小标宋简体" w:hAnsi="方正小标宋简体" w:eastAsia="方正小标宋简体" w:cs="方正小标宋简体"/>
                          <w:color w:val="auto"/>
                          <w:sz w:val="96"/>
                          <w:szCs w:val="96"/>
                        </w:rPr>
                      </w:pPr>
                      <w:r>
                        <w:rPr>
                          <w:rFonts w:hint="eastAsia" w:ascii="方正小标宋简体" w:hAnsi="方正小标宋简体" w:eastAsia="方正小标宋简体" w:cs="方正小标宋简体"/>
                          <w:color w:val="auto"/>
                          <w:sz w:val="96"/>
                          <w:szCs w:val="96"/>
                          <w:lang w:val="en-US" w:eastAsia="zh-CN"/>
                        </w:rPr>
                        <w:t>申请书</w:t>
                      </w:r>
                    </w:p>
                  </w:txbxContent>
                </v:textbox>
                <w10:wrap type="square"/>
              </v:shape>
            </w:pict>
          </mc:Fallback>
        </mc:AlternateContent>
      </w:r>
    </w:p>
    <w:p>
      <w:pPr>
        <w:ind w:firstLine="0" w:firstLineChars="0"/>
        <w:jc w:val="center"/>
        <w:rPr>
          <w:rFonts w:hint="default" w:ascii="Times New Roman" w:hAnsi="Times New Roman" w:eastAsia="仿宋" w:cs="Times New Roman"/>
          <w:color w:val="auto"/>
          <w:spacing w:val="-6"/>
          <w:sz w:val="44"/>
          <w:szCs w:val="44"/>
          <w:highlight w:val="none"/>
          <w:lang w:bidi="ar"/>
        </w:rPr>
      </w:pPr>
    </w:p>
    <w:p>
      <w:pPr>
        <w:ind w:firstLine="420"/>
        <w:rPr>
          <w:rFonts w:hint="default" w:ascii="Times New Roman" w:hAnsi="Times New Roman" w:eastAsia="仿宋" w:cs="Times New Roman"/>
          <w:color w:val="auto"/>
          <w:spacing w:val="-6"/>
          <w:sz w:val="32"/>
          <w:szCs w:val="32"/>
          <w:highlight w:val="none"/>
          <w:lang w:bidi="ar"/>
        </w:rPr>
      </w:pPr>
    </w:p>
    <w:p>
      <w:pPr>
        <w:bidi w:val="0"/>
        <w:ind w:left="0" w:leftChars="0" w:firstLine="0" w:firstLineChars="0"/>
        <w:rPr>
          <w:rFonts w:hint="default" w:ascii="Times New Roman" w:hAnsi="Times New Roman" w:cs="Times New Roman"/>
          <w:color w:val="auto"/>
          <w:highlight w:val="none"/>
          <w:lang w:bidi="ar"/>
        </w:rPr>
      </w:pPr>
    </w:p>
    <w:p>
      <w:pPr>
        <w:bidi w:val="0"/>
        <w:ind w:left="0" w:leftChars="0" w:firstLine="0" w:firstLineChars="0"/>
        <w:rPr>
          <w:rFonts w:hint="default" w:ascii="Times New Roman" w:hAnsi="Times New Roman" w:cs="Times New Roman"/>
          <w:color w:val="auto"/>
          <w:highlight w:val="none"/>
          <w:lang w:bidi="ar"/>
        </w:rPr>
      </w:pPr>
    </w:p>
    <w:p>
      <w:pPr>
        <w:bidi w:val="0"/>
        <w:ind w:left="0" w:leftChars="0" w:firstLine="0" w:firstLineChars="0"/>
        <w:rPr>
          <w:rFonts w:hint="default" w:ascii="Times New Roman" w:hAnsi="Times New Roman" w:cs="Times New Roman"/>
          <w:color w:val="auto"/>
          <w:highlight w:val="none"/>
          <w:lang w:bidi="ar"/>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7"/>
        <w:gridCol w:w="5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7" w:type="dxa"/>
            <w:vAlign w:val="center"/>
          </w:tcPr>
          <w:p>
            <w:pPr>
              <w:bidi w:val="0"/>
              <w:ind w:firstLine="0" w:firstLineChars="0"/>
              <w:rPr>
                <w:rFonts w:hint="default" w:ascii="Times New Roman" w:hAnsi="Times New Roman" w:cs="Times New Roman"/>
                <w:color w:val="auto"/>
                <w:highlight w:val="none"/>
                <w:vertAlign w:val="baseline"/>
                <w:lang w:bidi="ar"/>
              </w:rPr>
            </w:pPr>
            <w:r>
              <w:rPr>
                <w:rFonts w:hint="default" w:ascii="Times New Roman" w:hAnsi="Times New Roman" w:eastAsia="仿宋" w:cs="Times New Roman"/>
                <w:color w:val="auto"/>
                <w:spacing w:val="-6"/>
                <w:sz w:val="32"/>
                <w:szCs w:val="32"/>
                <w:highlight w:val="none"/>
                <w:lang w:bidi="ar"/>
              </w:rPr>
              <w:t xml:space="preserve">企业名称（盖章）： </w:t>
            </w:r>
          </w:p>
        </w:tc>
        <w:tc>
          <w:tcPr>
            <w:tcW w:w="5634" w:type="dxa"/>
          </w:tcPr>
          <w:p>
            <w:pPr>
              <w:bidi w:val="0"/>
              <w:ind w:left="0" w:leftChars="0" w:firstLine="0" w:firstLineChars="0"/>
              <w:jc w:val="left"/>
              <w:rPr>
                <w:rFonts w:hint="default" w:ascii="Times New Roman" w:hAnsi="Times New Roman" w:eastAsia="仿宋_GB2312" w:cs="Times New Roman"/>
                <w:color w:val="auto"/>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7" w:type="dxa"/>
            <w:vAlign w:val="center"/>
          </w:tcPr>
          <w:p>
            <w:pPr>
              <w:bidi w:val="0"/>
              <w:ind w:firstLine="0" w:firstLineChars="0"/>
              <w:rPr>
                <w:rFonts w:hint="default" w:ascii="Times New Roman" w:hAnsi="Times New Roman" w:cs="Times New Roman"/>
                <w:color w:val="auto"/>
                <w:highlight w:val="none"/>
                <w:vertAlign w:val="baseline"/>
                <w:lang w:bidi="ar"/>
              </w:rPr>
            </w:pPr>
            <w:r>
              <w:rPr>
                <w:rFonts w:hint="default" w:ascii="Times New Roman" w:hAnsi="Times New Roman" w:eastAsia="仿宋" w:cs="Times New Roman"/>
                <w:color w:val="auto"/>
                <w:spacing w:val="-6"/>
                <w:sz w:val="32"/>
                <w:szCs w:val="32"/>
                <w:highlight w:val="none"/>
                <w:lang w:bidi="ar"/>
              </w:rPr>
              <w:t>企业地址:</w:t>
            </w:r>
          </w:p>
        </w:tc>
        <w:tc>
          <w:tcPr>
            <w:tcW w:w="5634" w:type="dxa"/>
          </w:tcPr>
          <w:p>
            <w:pPr>
              <w:bidi w:val="0"/>
              <w:ind w:left="0" w:leftChars="0" w:firstLine="0" w:firstLineChars="0"/>
              <w:jc w:val="left"/>
              <w:rPr>
                <w:rFonts w:hint="default" w:ascii="Times New Roman" w:hAnsi="Times New Roman" w:eastAsia="仿宋_GB2312" w:cs="Times New Roman"/>
                <w:color w:val="auto"/>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7" w:type="dxa"/>
            <w:vAlign w:val="center"/>
          </w:tcPr>
          <w:p>
            <w:pPr>
              <w:bidi w:val="0"/>
              <w:ind w:firstLine="0" w:firstLineChars="0"/>
              <w:rPr>
                <w:rFonts w:hint="default" w:ascii="Times New Roman" w:hAnsi="Times New Roman" w:cs="Times New Roman"/>
                <w:color w:val="auto"/>
                <w:highlight w:val="none"/>
                <w:vertAlign w:val="baseline"/>
                <w:lang w:bidi="ar"/>
              </w:rPr>
            </w:pPr>
            <w:r>
              <w:rPr>
                <w:rFonts w:hint="default" w:ascii="Times New Roman" w:hAnsi="Times New Roman" w:eastAsia="仿宋" w:cs="Times New Roman"/>
                <w:color w:val="auto"/>
                <w:spacing w:val="-6"/>
                <w:sz w:val="32"/>
                <w:szCs w:val="32"/>
                <w:highlight w:val="none"/>
                <w:lang w:bidi="ar"/>
              </w:rPr>
              <w:t>联系人：</w:t>
            </w:r>
          </w:p>
        </w:tc>
        <w:tc>
          <w:tcPr>
            <w:tcW w:w="5634" w:type="dxa"/>
          </w:tcPr>
          <w:p>
            <w:pPr>
              <w:bidi w:val="0"/>
              <w:ind w:left="0" w:leftChars="0" w:firstLine="0" w:firstLineChars="0"/>
              <w:jc w:val="left"/>
              <w:rPr>
                <w:rFonts w:hint="default" w:ascii="Times New Roman" w:hAnsi="Times New Roman" w:eastAsia="仿宋_GB2312" w:cs="Times New Roman"/>
                <w:color w:val="auto"/>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17" w:type="dxa"/>
            <w:vAlign w:val="center"/>
          </w:tcPr>
          <w:p>
            <w:pPr>
              <w:bidi w:val="0"/>
              <w:ind w:firstLine="0" w:firstLineChars="0"/>
              <w:rPr>
                <w:rFonts w:hint="default" w:ascii="Times New Roman" w:hAnsi="Times New Roman" w:cs="Times New Roman"/>
                <w:color w:val="auto"/>
                <w:highlight w:val="none"/>
                <w:vertAlign w:val="baseline"/>
                <w:lang w:bidi="ar"/>
              </w:rPr>
            </w:pPr>
            <w:r>
              <w:rPr>
                <w:rFonts w:hint="default" w:ascii="Times New Roman" w:hAnsi="Times New Roman" w:eastAsia="仿宋" w:cs="Times New Roman"/>
                <w:color w:val="auto"/>
                <w:spacing w:val="-6"/>
                <w:sz w:val="32"/>
                <w:szCs w:val="32"/>
                <w:highlight w:val="none"/>
                <w:lang w:bidi="ar"/>
              </w:rPr>
              <w:t>联系电话：</w:t>
            </w:r>
          </w:p>
        </w:tc>
        <w:tc>
          <w:tcPr>
            <w:tcW w:w="5634" w:type="dxa"/>
          </w:tcPr>
          <w:p>
            <w:pPr>
              <w:bidi w:val="0"/>
              <w:jc w:val="left"/>
              <w:rPr>
                <w:rFonts w:hint="default" w:ascii="Times New Roman" w:hAnsi="Times New Roman" w:cs="Times New Roman"/>
                <w:color w:val="auto"/>
                <w:highlight w:val="none"/>
                <w:vertAlign w:val="baseli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7" w:type="dxa"/>
            <w:vAlign w:val="center"/>
          </w:tcPr>
          <w:p>
            <w:pPr>
              <w:bidi w:val="0"/>
              <w:ind w:firstLine="0" w:firstLineChars="0"/>
              <w:rPr>
                <w:rFonts w:hint="default" w:ascii="Times New Roman" w:hAnsi="Times New Roman" w:cs="Times New Roman"/>
                <w:color w:val="auto"/>
                <w:highlight w:val="none"/>
                <w:vertAlign w:val="baseline"/>
                <w:lang w:bidi="ar"/>
              </w:rPr>
            </w:pPr>
            <w:r>
              <w:rPr>
                <w:rFonts w:hint="default" w:ascii="Times New Roman" w:hAnsi="Times New Roman" w:eastAsia="仿宋" w:cs="Times New Roman"/>
                <w:color w:val="auto"/>
                <w:spacing w:val="-6"/>
                <w:sz w:val="32"/>
                <w:szCs w:val="32"/>
                <w:highlight w:val="none"/>
                <w:lang w:eastAsia="zh-CN" w:bidi="ar"/>
              </w:rPr>
              <w:t>申请</w:t>
            </w:r>
            <w:r>
              <w:rPr>
                <w:rFonts w:hint="default" w:ascii="Times New Roman" w:hAnsi="Times New Roman" w:eastAsia="仿宋" w:cs="Times New Roman"/>
                <w:color w:val="auto"/>
                <w:spacing w:val="-6"/>
                <w:sz w:val="32"/>
                <w:szCs w:val="32"/>
                <w:highlight w:val="none"/>
                <w:lang w:bidi="ar"/>
              </w:rPr>
              <w:t>日期：</w:t>
            </w:r>
          </w:p>
        </w:tc>
        <w:tc>
          <w:tcPr>
            <w:tcW w:w="5634" w:type="dxa"/>
          </w:tcPr>
          <w:p>
            <w:pPr>
              <w:bidi w:val="0"/>
              <w:ind w:firstLine="0" w:firstLineChars="0"/>
              <w:jc w:val="left"/>
              <w:rPr>
                <w:rFonts w:hint="default" w:ascii="Times New Roman" w:hAnsi="Times New Roman" w:cs="Times New Roman"/>
                <w:color w:val="auto"/>
                <w:highlight w:val="none"/>
                <w:vertAlign w:val="baseline"/>
                <w:lang w:bidi="ar"/>
              </w:rPr>
            </w:pPr>
            <w:r>
              <w:rPr>
                <w:rFonts w:hint="default" w:ascii="Times New Roman" w:hAnsi="Times New Roman" w:eastAsia="仿宋" w:cs="Times New Roman"/>
                <w:color w:val="auto"/>
                <w:spacing w:val="-6"/>
                <w:sz w:val="32"/>
                <w:szCs w:val="32"/>
                <w:highlight w:val="none"/>
                <w:lang w:val="en-US" w:eastAsia="zh-CN" w:bidi="ar"/>
              </w:rPr>
              <w:t xml:space="preserve">     </w:t>
            </w:r>
            <w:r>
              <w:rPr>
                <w:rFonts w:hint="default" w:ascii="Times New Roman" w:hAnsi="Times New Roman" w:eastAsia="仿宋" w:cs="Times New Roman"/>
                <w:color w:val="auto"/>
                <w:spacing w:val="-6"/>
                <w:sz w:val="32"/>
                <w:szCs w:val="32"/>
                <w:highlight w:val="none"/>
                <w:lang w:bidi="ar"/>
              </w:rPr>
              <w:t>年</w:t>
            </w:r>
            <w:r>
              <w:rPr>
                <w:rFonts w:hint="default" w:ascii="Times New Roman" w:hAnsi="Times New Roman" w:eastAsia="仿宋" w:cs="Times New Roman"/>
                <w:color w:val="auto"/>
                <w:spacing w:val="-6"/>
                <w:sz w:val="32"/>
                <w:szCs w:val="32"/>
                <w:highlight w:val="none"/>
                <w:lang w:val="en-US" w:eastAsia="zh-CN" w:bidi="ar"/>
              </w:rPr>
              <w:t xml:space="preserve">   </w:t>
            </w:r>
            <w:r>
              <w:rPr>
                <w:rFonts w:hint="default" w:ascii="Times New Roman" w:hAnsi="Times New Roman" w:eastAsia="仿宋" w:cs="Times New Roman"/>
                <w:color w:val="auto"/>
                <w:spacing w:val="-6"/>
                <w:sz w:val="32"/>
                <w:szCs w:val="32"/>
                <w:highlight w:val="none"/>
                <w:lang w:bidi="ar"/>
              </w:rPr>
              <w:t xml:space="preserve"> 月</w:t>
            </w:r>
            <w:r>
              <w:rPr>
                <w:rFonts w:hint="default" w:ascii="Times New Roman" w:hAnsi="Times New Roman" w:eastAsia="仿宋" w:cs="Times New Roman"/>
                <w:color w:val="auto"/>
                <w:spacing w:val="-6"/>
                <w:sz w:val="32"/>
                <w:szCs w:val="32"/>
                <w:highlight w:val="none"/>
                <w:lang w:val="en-US" w:eastAsia="zh-CN" w:bidi="ar"/>
              </w:rPr>
              <w:t xml:space="preserve">   </w:t>
            </w:r>
            <w:r>
              <w:rPr>
                <w:rFonts w:hint="default" w:ascii="Times New Roman" w:hAnsi="Times New Roman" w:eastAsia="仿宋" w:cs="Times New Roman"/>
                <w:color w:val="auto"/>
                <w:spacing w:val="-6"/>
                <w:sz w:val="32"/>
                <w:szCs w:val="32"/>
                <w:highlight w:val="none"/>
                <w:lang w:bidi="ar"/>
              </w:rPr>
              <w:t xml:space="preserve"> 日</w:t>
            </w:r>
          </w:p>
        </w:tc>
      </w:tr>
    </w:tbl>
    <w:p>
      <w:pPr>
        <w:bidi w:val="0"/>
        <w:ind w:left="0" w:leftChars="0" w:firstLine="0" w:firstLineChars="0"/>
        <w:jc w:val="center"/>
        <w:rPr>
          <w:rFonts w:hint="default" w:ascii="Times New Roman" w:hAnsi="Times New Roman" w:eastAsia="方正小标宋简体" w:cs="Times New Roman"/>
          <w:color w:val="auto"/>
          <w:sz w:val="44"/>
          <w:szCs w:val="44"/>
          <w:highlight w:val="none"/>
          <w:lang w:val="en-US" w:eastAsia="zh-CN"/>
        </w:rPr>
      </w:pPr>
    </w:p>
    <w:p>
      <w:pPr>
        <w:bidi w:val="0"/>
        <w:ind w:left="0" w:leftChars="0" w:firstLine="0" w:firstLineChars="0"/>
        <w:jc w:val="center"/>
        <w:rPr>
          <w:rFonts w:hint="default" w:ascii="Times New Roman" w:hAnsi="Times New Roman" w:eastAsia="方正小标宋简体" w:cs="Times New Roman"/>
          <w:color w:val="auto"/>
          <w:sz w:val="44"/>
          <w:szCs w:val="44"/>
          <w:highlight w:val="none"/>
          <w:lang w:val="en-US" w:eastAsia="zh-CN"/>
        </w:rPr>
      </w:pPr>
    </w:p>
    <w:p>
      <w:pPr>
        <w:bidi w:val="0"/>
        <w:ind w:left="0" w:leftChars="0" w:firstLine="0" w:firstLineChars="0"/>
        <w:jc w:val="center"/>
        <w:rPr>
          <w:rFonts w:hint="default" w:ascii="Times New Roman" w:hAnsi="Times New Roman" w:eastAsia="方正小标宋简体" w:cs="Times New Roman"/>
          <w:color w:val="auto"/>
          <w:sz w:val="36"/>
          <w:szCs w:val="36"/>
          <w:highlight w:val="none"/>
          <w:lang w:val="en-US" w:eastAsia="zh-CN"/>
        </w:rPr>
        <w:sectPr>
          <w:pgSz w:w="11906" w:h="16838"/>
          <w:pgMar w:top="2041" w:right="1531" w:bottom="2041" w:left="1531" w:header="851" w:footer="1531" w:gutter="0"/>
          <w:pgNumType w:fmt="numberInDash"/>
          <w:cols w:space="425" w:num="1"/>
          <w:docGrid w:type="lines" w:linePitch="312" w:charSpace="0"/>
        </w:sectPr>
      </w:pPr>
    </w:p>
    <w:p>
      <w:pPr>
        <w:bidi w:val="0"/>
        <w:ind w:left="0" w:leftChars="0" w:firstLine="0" w:firstLineChars="0"/>
        <w:jc w:val="center"/>
        <w:rPr>
          <w:rFonts w:hint="default" w:ascii="Times New Roman" w:hAnsi="Times New Roman" w:eastAsia="方正小标宋简体" w:cs="Times New Roman"/>
          <w:color w:val="auto"/>
          <w:sz w:val="36"/>
          <w:szCs w:val="36"/>
          <w:highlight w:val="none"/>
          <w:lang w:val="en-US" w:eastAsia="zh-CN"/>
        </w:rPr>
      </w:pPr>
      <w:r>
        <w:rPr>
          <w:rFonts w:hint="default" w:ascii="Times New Roman" w:hAnsi="Times New Roman" w:eastAsia="方正小标宋简体" w:cs="Times New Roman"/>
          <w:color w:val="auto"/>
          <w:sz w:val="36"/>
          <w:szCs w:val="36"/>
          <w:highlight w:val="none"/>
          <w:lang w:val="en-US" w:eastAsia="zh-CN"/>
        </w:rPr>
        <w:t>目录</w:t>
      </w:r>
    </w:p>
    <w:sdt>
      <w:sdtPr>
        <w:rPr>
          <w:rFonts w:hint="default" w:ascii="Times New Roman" w:hAnsi="Times New Roman" w:eastAsia="宋体" w:cs="Times New Roman"/>
          <w:kern w:val="2"/>
          <w:sz w:val="21"/>
          <w:szCs w:val="24"/>
          <w:lang w:val="en-US" w:eastAsia="zh-CN" w:bidi="ar-SA"/>
        </w:rPr>
        <w:id w:val="147465854"/>
        <w15:color w:val="DBDBDB"/>
        <w:docPartObj>
          <w:docPartGallery w:val="Table of Contents"/>
          <w:docPartUnique/>
        </w:docPartObj>
      </w:sdtPr>
      <w:sdtEndPr>
        <w:rPr>
          <w:rFonts w:hint="default" w:ascii="Times New Roman" w:hAnsi="Times New Roman" w:eastAsia="方正小标宋简体" w:cs="Times New Roman"/>
          <w:color w:val="auto"/>
          <w:kern w:val="2"/>
          <w:sz w:val="32"/>
          <w:szCs w:val="4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rPr>
          </w:pPr>
        </w:p>
        <w:p>
          <w:pPr>
            <w:pStyle w:val="11"/>
            <w:tabs>
              <w:tab w:val="right" w:leader="dot" w:pos="8844"/>
            </w:tabs>
            <w:ind w:left="0" w:leftChars="0" w:firstLine="0" w:firstLineChars="0"/>
            <w:rPr>
              <w:rFonts w:hint="eastAsia" w:ascii="Times New Roman" w:hAnsi="Times New Roman" w:eastAsia="仿宋_GB2312" w:cs="Times New Roman"/>
              <w:sz w:val="32"/>
            </w:rPr>
          </w:pPr>
          <w:r>
            <w:rPr>
              <w:rFonts w:hint="default" w:ascii="Times New Roman" w:hAnsi="Times New Roman" w:eastAsia="方正小标宋简体" w:cs="Times New Roman"/>
              <w:color w:val="auto"/>
              <w:kern w:val="2"/>
              <w:sz w:val="32"/>
              <w:szCs w:val="44"/>
              <w:highlight w:val="none"/>
              <w:lang w:val="en-US" w:eastAsia="zh-CN" w:bidi="ar-SA"/>
            </w:rPr>
            <w:fldChar w:fldCharType="begin"/>
          </w:r>
          <w:r>
            <w:rPr>
              <w:rFonts w:hint="default" w:ascii="Times New Roman" w:hAnsi="Times New Roman" w:eastAsia="方正小标宋简体" w:cs="Times New Roman"/>
              <w:color w:val="auto"/>
              <w:kern w:val="2"/>
              <w:sz w:val="32"/>
              <w:szCs w:val="44"/>
              <w:highlight w:val="none"/>
              <w:lang w:val="en-US" w:eastAsia="zh-CN" w:bidi="ar-SA"/>
            </w:rPr>
            <w:instrText xml:space="preserve">TOC \o "1-2" \h \u </w:instrText>
          </w:r>
          <w:r>
            <w:rPr>
              <w:rFonts w:hint="default" w:ascii="Times New Roman" w:hAnsi="Times New Roman" w:eastAsia="方正小标宋简体" w:cs="Times New Roman"/>
              <w:color w:val="auto"/>
              <w:kern w:val="2"/>
              <w:sz w:val="32"/>
              <w:szCs w:val="44"/>
              <w:highlight w:val="none"/>
              <w:lang w:val="en-US" w:eastAsia="zh-CN" w:bidi="ar-SA"/>
            </w:rPr>
            <w:fldChar w:fldCharType="separate"/>
          </w: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_Toc23468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一、现场评测申请表</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_Toc23468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- 5 -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1"/>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_Toc21807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二、数字化改造情况</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_Toc21807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- 8 -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1"/>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_Toc31986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三、“数字化基础、管理及成效评测”证明材料</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_Toc31986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- 9 -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_Toc6837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1.网络建设</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w:t>
          </w:r>
          <w:r>
            <w:rPr>
              <w:rFonts w:hint="eastAsia" w:ascii="Times New Roman" w:hAnsi="Times New Roman" w:eastAsia="仿宋_GB2312" w:cs="Times New Roman"/>
              <w:sz w:val="32"/>
            </w:rPr>
            <w:t>设备部</w:t>
          </w:r>
          <w:r>
            <w:rPr>
              <w:rFonts w:hint="eastAsia" w:ascii="Times New Roman" w:hAnsi="Times New Roman" w:eastAsia="仿宋_GB2312" w:cs="Times New Roman"/>
              <w:sz w:val="32"/>
              <w:lang w:val="en-US" w:eastAsia="zh-CN"/>
            </w:rPr>
            <w:t>门</w:t>
          </w:r>
          <w:r>
            <w:rPr>
              <w:rFonts w:hint="eastAsia" w:ascii="Times New Roman" w:hAnsi="Times New Roman" w:eastAsia="仿宋_GB2312" w:cs="Times New Roman"/>
              <w:sz w:val="32"/>
            </w:rPr>
            <w:t>、数字化部</w:t>
          </w:r>
          <w:r>
            <w:rPr>
              <w:rFonts w:hint="eastAsia" w:ascii="Times New Roman" w:hAnsi="Times New Roman" w:eastAsia="仿宋_GB2312" w:cs="Times New Roman"/>
              <w:sz w:val="32"/>
              <w:lang w:val="en-US" w:eastAsia="zh-CN"/>
            </w:rPr>
            <w:t>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_Toc6837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- 9 -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_Toc19575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2.设备数字化</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w:t>
          </w:r>
          <w:r>
            <w:rPr>
              <w:rFonts w:hint="eastAsia" w:ascii="Times New Roman" w:hAnsi="Times New Roman" w:eastAsia="仿宋_GB2312" w:cs="Times New Roman"/>
              <w:sz w:val="32"/>
            </w:rPr>
            <w:t>设备部</w:t>
          </w:r>
          <w:r>
            <w:rPr>
              <w:rFonts w:hint="eastAsia" w:ascii="Times New Roman" w:hAnsi="Times New Roman" w:eastAsia="仿宋_GB2312" w:cs="Times New Roman"/>
              <w:sz w:val="32"/>
              <w:lang w:val="en-US" w:eastAsia="zh-CN"/>
            </w:rPr>
            <w:t>门</w:t>
          </w:r>
          <w:r>
            <w:rPr>
              <w:rFonts w:hint="eastAsia" w:ascii="Times New Roman" w:hAnsi="Times New Roman" w:eastAsia="仿宋_GB2312" w:cs="Times New Roman"/>
              <w:sz w:val="32"/>
            </w:rPr>
            <w:t>、数字化部</w:t>
          </w:r>
          <w:r>
            <w:rPr>
              <w:rFonts w:hint="eastAsia" w:ascii="Times New Roman" w:hAnsi="Times New Roman" w:eastAsia="仿宋_GB2312" w:cs="Times New Roman"/>
              <w:sz w:val="32"/>
              <w:lang w:val="en-US" w:eastAsia="zh-CN"/>
            </w:rPr>
            <w:t>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_Toc19575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- 11 -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_Toc30596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3.数据采集</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w:t>
          </w:r>
          <w:r>
            <w:rPr>
              <w:rFonts w:hint="eastAsia" w:ascii="Times New Roman" w:hAnsi="Times New Roman" w:eastAsia="仿宋_GB2312" w:cs="Times New Roman"/>
              <w:sz w:val="32"/>
            </w:rPr>
            <w:t>数字化部</w:t>
          </w:r>
          <w:r>
            <w:rPr>
              <w:rFonts w:hint="eastAsia" w:ascii="Times New Roman" w:hAnsi="Times New Roman" w:eastAsia="仿宋_GB2312" w:cs="Times New Roman"/>
              <w:sz w:val="32"/>
              <w:lang w:val="en-US" w:eastAsia="zh-CN"/>
            </w:rPr>
            <w:t>门</w:t>
          </w:r>
          <w:r>
            <w:rPr>
              <w:rFonts w:hint="eastAsia" w:ascii="Times New Roman" w:hAnsi="Times New Roman" w:eastAsia="仿宋_GB2312" w:cs="Times New Roman"/>
              <w:sz w:val="32"/>
              <w:lang w:eastAsia="zh-CN"/>
            </w:rPr>
            <w:t>、各业务部门）</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_Toc30596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- 15 -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_Toc20753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4.信息系统</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w:t>
          </w:r>
          <w:r>
            <w:rPr>
              <w:rFonts w:hint="eastAsia" w:ascii="Times New Roman" w:hAnsi="Times New Roman" w:eastAsia="仿宋_GB2312" w:cs="Times New Roman"/>
              <w:sz w:val="32"/>
            </w:rPr>
            <w:t>数字化部</w:t>
          </w:r>
          <w:r>
            <w:rPr>
              <w:rFonts w:hint="eastAsia" w:ascii="Times New Roman" w:hAnsi="Times New Roman" w:eastAsia="仿宋_GB2312" w:cs="Times New Roman"/>
              <w:sz w:val="32"/>
              <w:lang w:val="en-US" w:eastAsia="zh-CN"/>
            </w:rPr>
            <w:t>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_Toc20753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- 16 -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_Toc8503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5.网络安全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资料参考部门：网络部门、信息中心、</w:t>
          </w:r>
          <w:r>
            <w:rPr>
              <w:rFonts w:hint="eastAsia" w:ascii="Times New Roman" w:hAnsi="Times New Roman" w:eastAsia="仿宋_GB2312" w:cs="Times New Roman"/>
              <w:sz w:val="32"/>
            </w:rPr>
            <w:t>数字化部</w:t>
          </w:r>
          <w:r>
            <w:rPr>
              <w:rFonts w:hint="eastAsia" w:ascii="Times New Roman" w:hAnsi="Times New Roman" w:eastAsia="仿宋_GB2312" w:cs="Times New Roman"/>
              <w:sz w:val="32"/>
              <w:lang w:val="en-US" w:eastAsia="zh-CN"/>
            </w:rPr>
            <w:t>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_Toc8503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- 18 -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_Toc5007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6.数据安全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资料参考部门：网络部门、信息中心、</w:t>
          </w:r>
          <w:r>
            <w:rPr>
              <w:rFonts w:hint="eastAsia" w:ascii="Times New Roman" w:hAnsi="Times New Roman" w:eastAsia="仿宋_GB2312" w:cs="Times New Roman"/>
              <w:sz w:val="32"/>
            </w:rPr>
            <w:t>数字化部</w:t>
          </w:r>
          <w:r>
            <w:rPr>
              <w:rFonts w:hint="eastAsia" w:ascii="Times New Roman" w:hAnsi="Times New Roman" w:eastAsia="仿宋_GB2312" w:cs="Times New Roman"/>
              <w:sz w:val="32"/>
              <w:lang w:val="en-US" w:eastAsia="zh-CN"/>
            </w:rPr>
            <w:t>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_Toc5007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- 19 -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_Toc26776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7.规划实施</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w:t>
          </w:r>
          <w:r>
            <w:rPr>
              <w:rFonts w:hint="eastAsia" w:ascii="Times New Roman" w:hAnsi="Times New Roman" w:eastAsia="仿宋_GB2312" w:cs="Times New Roman"/>
              <w:sz w:val="32"/>
            </w:rPr>
            <w:t>数字化部</w:t>
          </w:r>
          <w:r>
            <w:rPr>
              <w:rFonts w:hint="eastAsia" w:ascii="Times New Roman" w:hAnsi="Times New Roman" w:eastAsia="仿宋_GB2312" w:cs="Times New Roman"/>
              <w:sz w:val="32"/>
              <w:lang w:val="en-US" w:eastAsia="zh-CN"/>
            </w:rPr>
            <w:t>门、人事部门、综合部门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_Toc26776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- 19 -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_Toc10235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8.管理机制</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w:t>
          </w:r>
          <w:r>
            <w:rPr>
              <w:rFonts w:hint="eastAsia" w:ascii="Times New Roman" w:hAnsi="Times New Roman" w:eastAsia="仿宋_GB2312" w:cs="Times New Roman"/>
              <w:sz w:val="32"/>
            </w:rPr>
            <w:t>数字化部</w:t>
          </w:r>
          <w:r>
            <w:rPr>
              <w:rFonts w:hint="eastAsia" w:ascii="Times New Roman" w:hAnsi="Times New Roman" w:eastAsia="仿宋_GB2312" w:cs="Times New Roman"/>
              <w:sz w:val="32"/>
              <w:lang w:val="en-US" w:eastAsia="zh-CN"/>
            </w:rPr>
            <w:t>门、综合部门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_Toc10235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- 20 -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_Toc9802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9.人才建设</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w:t>
          </w:r>
          <w:r>
            <w:rPr>
              <w:rFonts w:hint="eastAsia" w:ascii="Times New Roman" w:hAnsi="Times New Roman" w:eastAsia="仿宋_GB2312" w:cs="Times New Roman"/>
              <w:sz w:val="32"/>
            </w:rPr>
            <w:t>数字化部</w:t>
          </w:r>
          <w:r>
            <w:rPr>
              <w:rFonts w:hint="eastAsia" w:ascii="Times New Roman" w:hAnsi="Times New Roman" w:eastAsia="仿宋_GB2312" w:cs="Times New Roman"/>
              <w:sz w:val="32"/>
              <w:lang w:val="en-US" w:eastAsia="zh-CN"/>
            </w:rPr>
            <w:t>门、人事部门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_Toc9802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- 21 -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_Toc20006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10.资金保障</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资料参考部门：财务部门、</w:t>
          </w:r>
          <w:r>
            <w:rPr>
              <w:rFonts w:hint="eastAsia" w:ascii="Times New Roman" w:hAnsi="Times New Roman" w:eastAsia="仿宋_GB2312" w:cs="Times New Roman"/>
              <w:sz w:val="32"/>
            </w:rPr>
            <w:t>数字化部</w:t>
          </w:r>
          <w:r>
            <w:rPr>
              <w:rFonts w:hint="eastAsia" w:ascii="Times New Roman" w:hAnsi="Times New Roman" w:eastAsia="仿宋_GB2312" w:cs="Times New Roman"/>
              <w:sz w:val="32"/>
              <w:lang w:val="en-US" w:eastAsia="zh-CN"/>
            </w:rPr>
            <w:t>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_Toc20006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- 22 -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_Toc9645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11.绿色低碳</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资料参考部门：财务部门、成本</w:t>
          </w:r>
          <w:r>
            <w:rPr>
              <w:rFonts w:hint="eastAsia" w:ascii="Times New Roman" w:hAnsi="Times New Roman" w:eastAsia="仿宋_GB2312" w:cs="Times New Roman"/>
              <w:sz w:val="32"/>
            </w:rPr>
            <w:t>部</w:t>
          </w:r>
          <w:r>
            <w:rPr>
              <w:rFonts w:hint="eastAsia" w:ascii="Times New Roman" w:hAnsi="Times New Roman" w:eastAsia="仿宋_GB2312" w:cs="Times New Roman"/>
              <w:sz w:val="32"/>
              <w:lang w:val="en-US" w:eastAsia="zh-CN"/>
            </w:rPr>
            <w:t>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_Toc9645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- 22 -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_Toc19319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12.产品合格率</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资料参考部门：质量</w:t>
          </w:r>
          <w:r>
            <w:rPr>
              <w:rFonts w:hint="eastAsia" w:ascii="Times New Roman" w:hAnsi="Times New Roman" w:eastAsia="仿宋_GB2312" w:cs="Times New Roman"/>
              <w:sz w:val="32"/>
            </w:rPr>
            <w:t>部</w:t>
          </w:r>
          <w:r>
            <w:rPr>
              <w:rFonts w:hint="eastAsia" w:ascii="Times New Roman" w:hAnsi="Times New Roman" w:eastAsia="仿宋_GB2312" w:cs="Times New Roman"/>
              <w:sz w:val="32"/>
              <w:lang w:val="en-US" w:eastAsia="zh-CN"/>
            </w:rPr>
            <w:t>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_Toc19319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- 24 -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_Toc18408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13.市场表现</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资料参考部门：市场部门、人事部门、财务部门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_Toc18408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- 25 -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_Toc28756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14.价值效益</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lang w:val="en-US" w:eastAsia="zh-CN"/>
            </w:rPr>
            <w:t>资料参考部门：市场部门、人事部门、财务部门</w:t>
          </w:r>
          <w:r>
            <w:rPr>
              <w:rFonts w:hint="eastAsia" w:ascii="Times New Roman" w:hAnsi="Times New Roman" w:eastAsia="仿宋_GB2312" w:cs="Times New Roman"/>
              <w:sz w:val="32"/>
              <w:lang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_Toc28756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- 25 -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1"/>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_Toc10305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四、“数字化经营应用场景等级判定”证明材料</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_Toc10305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- 27 -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_Toc3481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1.产品设计</w:t>
          </w:r>
          <w:r>
            <w:rPr>
              <w:rFonts w:hint="eastAsia" w:ascii="Times New Roman" w:hAnsi="Times New Roman" w:eastAsia="仿宋_GB2312" w:cs="Times New Roman"/>
              <w:sz w:val="32"/>
              <w:lang w:val="en-US"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_Toc3481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- 27 -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_Toc5157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2.工艺设计</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_Toc5157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- 27 -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_Toc759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3.营销管理</w:t>
          </w:r>
          <w:r>
            <w:rPr>
              <w:rFonts w:hint="eastAsia" w:ascii="Times New Roman" w:hAnsi="Times New Roman" w:eastAsia="仿宋_GB2312" w:cs="Times New Roman"/>
              <w:sz w:val="32"/>
              <w:lang w:val="en-US"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_Toc759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- 28 -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_Toc31891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4.售后服务</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_Toc31891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- 28 -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_Toc5433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5.计划排程</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_Toc5433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- 28 -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_Toc29642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6.生产管控</w:t>
          </w:r>
          <w:r>
            <w:rPr>
              <w:rFonts w:hint="eastAsia" w:ascii="Times New Roman" w:hAnsi="Times New Roman" w:eastAsia="仿宋_GB2312" w:cs="Times New Roman"/>
              <w:sz w:val="32"/>
              <w:lang w:val="en-US"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_Toc29642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- 29 -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_Toc29629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7.质量管理</w:t>
          </w:r>
          <w:r>
            <w:rPr>
              <w:rFonts w:hint="eastAsia" w:ascii="Times New Roman" w:hAnsi="Times New Roman" w:eastAsia="仿宋_GB2312" w:cs="Times New Roman"/>
              <w:sz w:val="32"/>
              <w:lang w:val="en-US"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_Toc29629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- 29 -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_Toc8546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8.设备管理</w:t>
          </w:r>
          <w:r>
            <w:rPr>
              <w:rFonts w:hint="eastAsia" w:ascii="Times New Roman" w:hAnsi="Times New Roman" w:eastAsia="仿宋_GB2312" w:cs="Times New Roman"/>
              <w:sz w:val="32"/>
              <w:lang w:val="en-US"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_Toc8546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- 30 -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_Toc20132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9.安全生产</w:t>
          </w:r>
          <w:r>
            <w:rPr>
              <w:rFonts w:hint="eastAsia" w:ascii="Times New Roman" w:hAnsi="Times New Roman" w:eastAsia="仿宋_GB2312" w:cs="Times New Roman"/>
              <w:sz w:val="32"/>
              <w:lang w:val="en-US"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_Toc20132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- 30 -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_Toc10303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10.能耗管理</w:t>
          </w:r>
          <w:r>
            <w:rPr>
              <w:rFonts w:hint="eastAsia" w:ascii="Times New Roman" w:hAnsi="Times New Roman" w:eastAsia="仿宋_GB2312" w:cs="Times New Roman"/>
              <w:sz w:val="32"/>
              <w:lang w:val="en-US"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_Toc10303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- 30 -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_Toc11135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11.采购管理</w:t>
          </w:r>
          <w:r>
            <w:rPr>
              <w:rFonts w:hint="eastAsia" w:ascii="Times New Roman" w:hAnsi="Times New Roman" w:eastAsia="仿宋_GB2312" w:cs="Times New Roman"/>
              <w:sz w:val="32"/>
              <w:lang w:val="en-US"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_Toc11135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- 31 -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_Toc5368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12.仓储物流</w:t>
          </w:r>
          <w:r>
            <w:rPr>
              <w:rFonts w:hint="eastAsia" w:ascii="Times New Roman" w:hAnsi="Times New Roman" w:eastAsia="仿宋_GB2312" w:cs="Times New Roman"/>
              <w:sz w:val="32"/>
              <w:lang w:val="en-US"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_Toc5368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- 31 -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_Toc21648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13.财务管理</w:t>
          </w:r>
          <w:r>
            <w:rPr>
              <w:rFonts w:hint="eastAsia" w:ascii="Times New Roman" w:hAnsi="Times New Roman" w:eastAsia="仿宋_GB2312" w:cs="Times New Roman"/>
              <w:sz w:val="32"/>
              <w:lang w:val="en-US" w:eastAsia="zh-CN"/>
            </w:rPr>
            <w:t>※</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_Toc21648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- 32 -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_Toc24750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14.人力资源</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_Toc24750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- 32 -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_Toc24273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15.协同办公</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_Toc24273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- 32 -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_Toc13159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rPr>
            <w:t>16.决策支持</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_Toc13159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- 33 -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_Toc25942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附件1 公司网络建设方案</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_Toc25942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- 34 -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_Toc10853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附件2 数字化产品采购合同</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_Toc10853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- 34 -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_Toc19671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附件3 网络安全管理制度</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_Toc19671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- 34 -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_Toc18963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附件4 网络安全自评报告</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_Toc18963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- 34 -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_Toc14427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附件5 数据安全保障制度</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_Toc14427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- 34 -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_Toc16508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附件6 数据安全等级评估报告</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_Toc16508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- 34 -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_Toc24666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附件7 数据台账</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_Toc24666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- 35 -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_Toc1136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附件8 数字化转型规划</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_Toc1136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- 36 -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_Toc18383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附件9 定期到同行业公司参观交流</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_Toc18383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- 36 -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_Toc32440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附件10 内部组织培训或参加外部数字化培训</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_Toc32440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- 36 -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_Toc26394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附件11 数字化转型实施工作流程</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_Toc26394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- 36 -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_Toc5645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附件12 信息系统建设及运营管理制度</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_Toc5645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- 36 -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_Toc25243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附件13  数据资源管理制度</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_Toc25243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- 36 -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_Toc31664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附件14 创新激励制度</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_Toc31664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- 36 -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_Toc21350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附件15 数字化人才岗位设置、人才培育</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_Toc21350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- 36 -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_Toc17874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 16  近三年年度审计报告</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_Toc17874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- 37 -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_Toc6804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附件17 综合能源消费量表</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_Toc6804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- 37 -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rPr>
              <w:rFonts w:hint="eastAsia" w:ascii="Times New Roman" w:hAnsi="Times New Roman" w:eastAsia="仿宋_GB2312" w:cs="Times New Roman"/>
              <w:sz w:val="32"/>
            </w:rPr>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_Toc3630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（二）申请单位营业执照、法人代表身份证复印件。</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_Toc3630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- 38 -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pStyle w:val="12"/>
            <w:tabs>
              <w:tab w:val="right" w:leader="dot" w:pos="8844"/>
            </w:tabs>
            <w:ind w:left="0" w:leftChars="0" w:firstLine="0" w:firstLineChars="0"/>
          </w:pPr>
          <w:r>
            <w:rPr>
              <w:rFonts w:hint="eastAsia" w:ascii="Times New Roman" w:hAnsi="Times New Roman" w:eastAsia="仿宋_GB2312" w:cs="Times New Roman"/>
              <w:color w:val="auto"/>
              <w:kern w:val="2"/>
              <w:sz w:val="32"/>
              <w:szCs w:val="44"/>
              <w:highlight w:val="none"/>
              <w:lang w:val="en-US" w:eastAsia="zh-CN" w:bidi="ar-SA"/>
            </w:rPr>
            <w:fldChar w:fldCharType="begin"/>
          </w:r>
          <w:r>
            <w:rPr>
              <w:rFonts w:hint="eastAsia" w:ascii="Times New Roman" w:hAnsi="Times New Roman" w:eastAsia="仿宋_GB2312" w:cs="Times New Roman"/>
              <w:kern w:val="2"/>
              <w:sz w:val="32"/>
              <w:szCs w:val="44"/>
              <w:highlight w:val="none"/>
              <w:lang w:val="en-US" w:eastAsia="zh-CN" w:bidi="ar-SA"/>
            </w:rPr>
            <w:instrText xml:space="preserve"> HYPERLINK \l _Toc15339 </w:instrText>
          </w:r>
          <w:r>
            <w:rPr>
              <w:rFonts w:hint="eastAsia" w:ascii="Times New Roman" w:hAnsi="Times New Roman" w:eastAsia="仿宋_GB2312" w:cs="Times New Roman"/>
              <w:kern w:val="2"/>
              <w:sz w:val="32"/>
              <w:szCs w:val="44"/>
              <w:highlight w:val="none"/>
              <w:lang w:val="en-US" w:eastAsia="zh-CN" w:bidi="ar-SA"/>
            </w:rPr>
            <w:fldChar w:fldCharType="separate"/>
          </w:r>
          <w:r>
            <w:rPr>
              <w:rFonts w:hint="eastAsia" w:ascii="Times New Roman" w:hAnsi="Times New Roman" w:eastAsia="仿宋_GB2312" w:cs="Times New Roman"/>
              <w:sz w:val="32"/>
              <w:lang w:val="en-US" w:eastAsia="zh-CN"/>
            </w:rPr>
            <w:t>（三）</w:t>
          </w:r>
          <w:r>
            <w:rPr>
              <w:rFonts w:hint="eastAsia" w:ascii="Times New Roman" w:hAnsi="Times New Roman" w:eastAsia="仿宋_GB2312" w:cs="Times New Roman"/>
              <w:sz w:val="32"/>
            </w:rPr>
            <w:t>“国家优质中小企业梯度培育平台”</w:t>
          </w:r>
          <w:r>
            <w:rPr>
              <w:rFonts w:hint="eastAsia" w:ascii="Times New Roman" w:hAnsi="Times New Roman" w:eastAsia="仿宋_GB2312" w:cs="Times New Roman"/>
              <w:sz w:val="32"/>
              <w:lang w:eastAsia="zh-CN"/>
            </w:rPr>
            <w:t>数字化水平自评结果截图。</w:t>
          </w:r>
          <w:r>
            <w:rPr>
              <w:rFonts w:hint="eastAsia" w:ascii="Times New Roman" w:hAnsi="Times New Roman" w:eastAsia="仿宋_GB2312" w:cs="Times New Roman"/>
              <w:sz w:val="32"/>
            </w:rPr>
            <w:tab/>
          </w:r>
          <w:r>
            <w:rPr>
              <w:rFonts w:hint="eastAsia" w:ascii="Times New Roman" w:hAnsi="Times New Roman" w:eastAsia="仿宋_GB2312" w:cs="Times New Roman"/>
              <w:sz w:val="32"/>
            </w:rPr>
            <w:fldChar w:fldCharType="begin"/>
          </w:r>
          <w:r>
            <w:rPr>
              <w:rFonts w:hint="eastAsia" w:ascii="Times New Roman" w:hAnsi="Times New Roman" w:eastAsia="仿宋_GB2312" w:cs="Times New Roman"/>
              <w:sz w:val="32"/>
            </w:rPr>
            <w:instrText xml:space="preserve"> PAGEREF _Toc15339 \h </w:instrText>
          </w:r>
          <w:r>
            <w:rPr>
              <w:rFonts w:hint="eastAsia" w:ascii="Times New Roman" w:hAnsi="Times New Roman" w:eastAsia="仿宋_GB2312" w:cs="Times New Roman"/>
              <w:sz w:val="32"/>
            </w:rPr>
            <w:fldChar w:fldCharType="separate"/>
          </w:r>
          <w:r>
            <w:rPr>
              <w:rFonts w:hint="eastAsia" w:ascii="Times New Roman" w:hAnsi="Times New Roman" w:eastAsia="仿宋_GB2312" w:cs="Times New Roman"/>
              <w:sz w:val="32"/>
            </w:rPr>
            <w:t>- 38 -</w:t>
          </w:r>
          <w:r>
            <w:rPr>
              <w:rFonts w:hint="eastAsia" w:ascii="Times New Roman" w:hAnsi="Times New Roman" w:eastAsia="仿宋_GB2312" w:cs="Times New Roman"/>
              <w:sz w:val="32"/>
            </w:rPr>
            <w:fldChar w:fldCharType="end"/>
          </w:r>
          <w:r>
            <w:rPr>
              <w:rFonts w:hint="eastAsia" w:ascii="Times New Roman" w:hAnsi="Times New Roman" w:eastAsia="仿宋_GB2312" w:cs="Times New Roman"/>
              <w:color w:val="auto"/>
              <w:kern w:val="2"/>
              <w:sz w:val="32"/>
              <w:szCs w:val="44"/>
              <w:highlight w:val="none"/>
              <w:lang w:val="en-US" w:eastAsia="zh-CN" w:bidi="ar-SA"/>
            </w:rPr>
            <w:fldChar w:fldCharType="end"/>
          </w:r>
        </w:p>
        <w:p>
          <w:pPr>
            <w:bidi w:val="0"/>
            <w:ind w:left="0" w:leftChars="0" w:firstLine="0" w:firstLineChars="0"/>
            <w:jc w:val="both"/>
          </w:pPr>
          <w:r>
            <w:rPr>
              <w:rFonts w:hint="default" w:ascii="Times New Roman" w:hAnsi="Times New Roman" w:eastAsia="方正小标宋简体" w:cs="Times New Roman"/>
              <w:color w:val="auto"/>
              <w:kern w:val="2"/>
              <w:szCs w:val="44"/>
              <w:highlight w:val="none"/>
              <w:lang w:val="en-US" w:eastAsia="zh-CN" w:bidi="ar-SA"/>
            </w:rPr>
            <w:fldChar w:fldCharType="end"/>
          </w:r>
        </w:p>
      </w:sdtContent>
    </w:sdt>
    <w:p>
      <w:pPr>
        <w:bidi w:val="0"/>
        <w:ind w:left="0" w:leftChars="0" w:firstLine="0" w:firstLineChars="0"/>
        <w:jc w:val="center"/>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填报说明</w:t>
      </w:r>
    </w:p>
    <w:p>
      <w:pPr>
        <w:bidi w:val="0"/>
        <w:ind w:left="0" w:leftChars="0" w:firstLine="640" w:firstLineChars="200"/>
        <w:rPr>
          <w:rFonts w:hint="default" w:ascii="Times New Roman" w:hAnsi="Times New Roman" w:eastAsia="仿宋_GB2312" w:cs="Times New Roman"/>
          <w:b w:val="0"/>
          <w:bCs w:val="0"/>
          <w:color w:val="auto"/>
          <w:highlight w:val="none"/>
          <w:lang w:bidi="ar"/>
        </w:rPr>
      </w:pPr>
      <w:r>
        <w:rPr>
          <w:rFonts w:hint="default" w:ascii="Times New Roman" w:hAnsi="Times New Roman" w:eastAsia="仿宋_GB2312" w:cs="Times New Roman"/>
          <w:b w:val="0"/>
          <w:bCs w:val="0"/>
          <w:color w:val="auto"/>
          <w:highlight w:val="none"/>
          <w:lang w:eastAsia="zh-CN" w:bidi="ar"/>
        </w:rPr>
        <w:t>请各试点企业按要求</w:t>
      </w:r>
      <w:r>
        <w:rPr>
          <w:rFonts w:hint="default" w:ascii="Times New Roman" w:hAnsi="Times New Roman" w:eastAsia="仿宋_GB2312" w:cs="Times New Roman"/>
          <w:b w:val="0"/>
          <w:bCs w:val="0"/>
          <w:color w:val="auto"/>
          <w:highlight w:val="none"/>
          <w:lang w:bidi="ar"/>
        </w:rPr>
        <w:t>完成</w:t>
      </w:r>
      <w:r>
        <w:rPr>
          <w:rFonts w:hint="default" w:ascii="Times New Roman" w:hAnsi="Times New Roman" w:eastAsia="仿宋_GB2312" w:cs="Times New Roman"/>
          <w:b w:val="0"/>
          <w:bCs w:val="0"/>
          <w:color w:val="auto"/>
          <w:highlight w:val="none"/>
          <w:lang w:eastAsia="zh-CN" w:bidi="ar"/>
        </w:rPr>
        <w:t>申请书</w:t>
      </w:r>
      <w:r>
        <w:rPr>
          <w:rFonts w:hint="default" w:ascii="Times New Roman" w:hAnsi="Times New Roman" w:eastAsia="仿宋_GB2312" w:cs="Times New Roman"/>
          <w:b w:val="0"/>
          <w:bCs w:val="0"/>
          <w:color w:val="auto"/>
          <w:highlight w:val="none"/>
          <w:lang w:bidi="ar"/>
        </w:rPr>
        <w:t>填写，</w:t>
      </w:r>
      <w:r>
        <w:rPr>
          <w:rFonts w:hint="default" w:ascii="Times New Roman" w:hAnsi="Times New Roman" w:eastAsia="仿宋_GB2312" w:cs="Times New Roman"/>
          <w:b w:val="0"/>
          <w:bCs w:val="0"/>
          <w:color w:val="auto"/>
          <w:highlight w:val="none"/>
          <w:lang w:eastAsia="zh-CN" w:bidi="ar"/>
        </w:rPr>
        <w:t>并</w:t>
      </w:r>
      <w:r>
        <w:rPr>
          <w:rFonts w:hint="default" w:ascii="Times New Roman" w:hAnsi="Times New Roman" w:eastAsia="仿宋_GB2312" w:cs="Times New Roman"/>
          <w:b w:val="0"/>
          <w:bCs w:val="0"/>
          <w:color w:val="auto"/>
          <w:highlight w:val="none"/>
          <w:lang w:bidi="ar"/>
        </w:rPr>
        <w:t>提供各评测指标项对应的佐证材料。</w:t>
      </w:r>
    </w:p>
    <w:p>
      <w:pPr>
        <w:bidi w:val="0"/>
        <w:ind w:left="0" w:leftChars="0" w:firstLine="640" w:firstLineChars="200"/>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highlight w:val="none"/>
          <w:lang w:val="en-US" w:eastAsia="zh-CN"/>
        </w:rPr>
        <w:t>一、评测</w:t>
      </w:r>
      <w:r>
        <w:rPr>
          <w:rFonts w:hint="default" w:ascii="Times New Roman" w:hAnsi="Times New Roman" w:eastAsia="仿宋_GB2312" w:cs="Times New Roman"/>
          <w:b w:val="0"/>
          <w:bCs w:val="0"/>
          <w:color w:val="auto"/>
          <w:highlight w:val="none"/>
          <w:lang w:eastAsia="zh-CN" w:bidi="ar"/>
        </w:rPr>
        <w:t>申请书</w:t>
      </w:r>
      <w:r>
        <w:rPr>
          <w:rFonts w:hint="default" w:ascii="Times New Roman" w:hAnsi="Times New Roman" w:eastAsia="仿宋_GB2312" w:cs="Times New Roman"/>
          <w:b w:val="0"/>
          <w:bCs w:val="0"/>
          <w:color w:val="auto"/>
          <w:highlight w:val="none"/>
          <w:lang w:val="en-US" w:eastAsia="zh-CN"/>
        </w:rPr>
        <w:t>包含五个部分内容，第一部分是珠海市中小企业数字化转型城市试点数字化水平现场评测申请表，第二、三、四部分需围绕所要求的内容撰写详细的文字材料或提供证明材料，第五部分按申请材料清单提供相关文件。</w:t>
      </w:r>
    </w:p>
    <w:p>
      <w:pPr>
        <w:bidi w:val="0"/>
        <w:ind w:left="0" w:leftChars="0" w:firstLine="640" w:firstLineChars="200"/>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highlight w:val="none"/>
          <w:lang w:val="en-US" w:eastAsia="zh-CN"/>
        </w:rPr>
        <w:t>二、申请单位如实填报申请书相关内容，</w:t>
      </w:r>
      <w:r>
        <w:rPr>
          <w:rFonts w:hint="default" w:ascii="Times New Roman" w:hAnsi="Times New Roman" w:eastAsia="仿宋_GB2312" w:cs="Times New Roman"/>
          <w:color w:val="auto"/>
          <w:sz w:val="32"/>
          <w:szCs w:val="24"/>
          <w:highlight w:val="none"/>
          <w:lang w:val="en-US" w:eastAsia="zh-CN"/>
        </w:rPr>
        <w:t>对申请材料的</w:t>
      </w:r>
      <w:r>
        <w:rPr>
          <w:rFonts w:hint="default" w:ascii="Times New Roman" w:hAnsi="Times New Roman" w:eastAsia="仿宋_GB2312" w:cs="Times New Roman"/>
          <w:color w:val="auto"/>
          <w:highlight w:val="none"/>
          <w:lang w:val="en-US" w:eastAsia="zh-CN"/>
        </w:rPr>
        <w:t>真实性、准确性和完整性</w:t>
      </w:r>
      <w:r>
        <w:rPr>
          <w:rFonts w:hint="default" w:ascii="Times New Roman" w:hAnsi="Times New Roman" w:eastAsia="仿宋_GB2312" w:cs="Times New Roman"/>
          <w:color w:val="auto"/>
          <w:sz w:val="32"/>
          <w:szCs w:val="24"/>
          <w:highlight w:val="none"/>
          <w:lang w:val="en-US" w:eastAsia="zh-CN"/>
        </w:rPr>
        <w:t>负责，</w:t>
      </w:r>
      <w:r>
        <w:rPr>
          <w:rFonts w:hint="default" w:ascii="Times New Roman" w:hAnsi="Times New Roman" w:eastAsia="仿宋_GB2312" w:cs="Times New Roman"/>
          <w:b w:val="0"/>
          <w:bCs w:val="0"/>
          <w:color w:val="auto"/>
          <w:highlight w:val="none"/>
          <w:lang w:val="en-US" w:eastAsia="zh-CN"/>
        </w:rPr>
        <w:t>申请书需由企业法人代表或法人代表委托授权人在申报资料上签名并加盖单位公章。由委托授权人签名的，应提供企业法人代表相关授权文书。</w:t>
      </w:r>
    </w:p>
    <w:p>
      <w:pPr>
        <w:bidi w:val="0"/>
        <w:ind w:left="0" w:leftChars="0" w:firstLine="640" w:firstLineChars="200"/>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highlight w:val="none"/>
          <w:lang w:val="en-US" w:eastAsia="zh-CN"/>
        </w:rPr>
        <w:t>三、请用A4幅面编辑。除申请表以外，正文字体为三号仿宋_GB2312，单倍行距。一级标题三号黑体。</w:t>
      </w:r>
    </w:p>
    <w:p>
      <w:pPr>
        <w:bidi w:val="0"/>
        <w:ind w:left="0" w:leftChars="0" w:firstLine="640" w:firstLineChars="200"/>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highlight w:val="none"/>
          <w:lang w:val="en-US" w:eastAsia="zh-CN"/>
        </w:rPr>
        <w:t>四、纸质版材料采用A4 纸双面打印，以普通纸质材料作为封面，并于左侧装订成册(采用普通胶粘装订方式)，加盖骑缝章。</w:t>
      </w:r>
    </w:p>
    <w:p>
      <w:pPr>
        <w:bidi w:val="0"/>
        <w:ind w:left="0" w:leftChars="0" w:firstLine="640" w:firstLineChars="200"/>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highlight w:val="none"/>
          <w:lang w:val="en-US" w:eastAsia="zh-CN"/>
        </w:rPr>
        <w:t>说明：请试点企业根据实际情况，提供相应的佐证材料；如果企业没有相应的佐证材料，可不用提供。</w:t>
      </w:r>
    </w:p>
    <w:p>
      <w:pPr>
        <w:bidi w:val="0"/>
        <w:ind w:left="0" w:leftChars="0" w:firstLine="640" w:firstLineChars="200"/>
        <w:rPr>
          <w:rFonts w:hint="default" w:ascii="Times New Roman" w:hAnsi="Times New Roman" w:cs="Times New Roman"/>
          <w:color w:val="auto"/>
          <w:highlight w:val="none"/>
          <w:lang w:val="en-US" w:eastAsia="zh-CN"/>
        </w:rPr>
      </w:pPr>
    </w:p>
    <w:p>
      <w:pPr>
        <w:bidi w:val="0"/>
        <w:ind w:left="0" w:leftChars="0" w:firstLine="640" w:firstLineChars="200"/>
        <w:rPr>
          <w:rFonts w:hint="default" w:ascii="Times New Roman" w:hAnsi="Times New Roman" w:cs="Times New Roman"/>
          <w:color w:val="auto"/>
          <w:highlight w:val="none"/>
          <w:lang w:val="en-US" w:eastAsia="zh-CN"/>
        </w:rPr>
      </w:pPr>
    </w:p>
    <w:p>
      <w:pPr>
        <w:pStyle w:val="2"/>
        <w:bidi w:val="0"/>
        <w:ind w:left="0" w:leftChars="0" w:firstLine="0" w:firstLineChars="0"/>
        <w:rPr>
          <w:rFonts w:hint="default" w:ascii="Times New Roman" w:hAnsi="Times New Roman" w:cs="Times New Roman"/>
          <w:lang w:val="en-US" w:eastAsia="zh-CN"/>
        </w:rPr>
      </w:pPr>
      <w:bookmarkStart w:id="0" w:name="_Toc18847"/>
      <w:bookmarkStart w:id="1" w:name="_Toc23468"/>
      <w:r>
        <w:rPr>
          <w:rFonts w:hint="default" w:ascii="Times New Roman" w:hAnsi="Times New Roman" w:cs="Times New Roman"/>
          <w:lang w:val="en-US" w:eastAsia="zh-CN"/>
        </w:rPr>
        <w:t>一、现场评测申请表</w:t>
      </w:r>
      <w:bookmarkEnd w:id="0"/>
      <w:bookmarkEnd w:id="1"/>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2"/>
        <w:gridCol w:w="2167"/>
        <w:gridCol w:w="1288"/>
        <w:gridCol w:w="1163"/>
        <w:gridCol w:w="361"/>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052" w:type="dxa"/>
            <w:gridSpan w:val="6"/>
            <w:tcBorders>
              <w:top w:val="single" w:color="auto" w:sz="4" w:space="0"/>
              <w:left w:val="single" w:color="auto" w:sz="4" w:space="0"/>
              <w:bottom w:val="single" w:color="auto" w:sz="4" w:space="0"/>
              <w:right w:val="single" w:color="auto" w:sz="4" w:space="0"/>
            </w:tcBorders>
            <w:vAlign w:val="center"/>
          </w:tcPr>
          <w:p>
            <w:pPr>
              <w:pStyle w:val="21"/>
              <w:spacing w:line="24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一、</w:t>
            </w:r>
            <w:r>
              <w:rPr>
                <w:rFonts w:hint="default" w:ascii="Times New Roman" w:hAnsi="Times New Roman" w:cs="Times New Roman"/>
                <w:b/>
                <w:bCs/>
                <w:color w:val="auto"/>
                <w:highlight w:val="none"/>
                <w:lang w:eastAsia="zh-CN"/>
              </w:rPr>
              <w:t>企业</w:t>
            </w:r>
            <w:r>
              <w:rPr>
                <w:rFonts w:hint="default" w:ascii="Times New Roman" w:hAnsi="Times New Roman" w:cs="Times New Roman"/>
                <w:b/>
                <w:bCs/>
                <w:color w:val="auto"/>
                <w:highlight w:val="none"/>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162" w:type="dxa"/>
            <w:tcBorders>
              <w:top w:val="single" w:color="auto" w:sz="4" w:space="0"/>
              <w:left w:val="single" w:color="auto" w:sz="4" w:space="0"/>
              <w:bottom w:val="single" w:color="auto" w:sz="4" w:space="0"/>
              <w:right w:val="single" w:color="auto" w:sz="4" w:space="0"/>
            </w:tcBorders>
            <w:vAlign w:val="center"/>
          </w:tcPr>
          <w:p>
            <w:pPr>
              <w:pStyle w:val="21"/>
              <w:spacing w:line="240" w:lineRule="auto"/>
              <w:jc w:val="center"/>
              <w:rPr>
                <w:rFonts w:hint="default" w:ascii="Times New Roman" w:hAnsi="Times New Roman" w:cs="Times New Roman"/>
                <w:color w:val="auto"/>
                <w:highlight w:val="none"/>
              </w:rPr>
            </w:pPr>
            <w:bookmarkStart w:id="2" w:name="_Toc23228"/>
            <w:r>
              <w:rPr>
                <w:rFonts w:hint="default" w:ascii="Times New Roman" w:hAnsi="Times New Roman" w:cs="Times New Roman"/>
                <w:color w:val="auto"/>
                <w:highlight w:val="none"/>
              </w:rPr>
              <w:t>企业名称</w:t>
            </w:r>
          </w:p>
        </w:tc>
        <w:tc>
          <w:tcPr>
            <w:tcW w:w="2167" w:type="dxa"/>
            <w:tcBorders>
              <w:top w:val="single" w:color="auto" w:sz="4" w:space="0"/>
              <w:left w:val="nil"/>
              <w:bottom w:val="single" w:color="auto" w:sz="4" w:space="0"/>
              <w:right w:val="single" w:color="auto" w:sz="4" w:space="0"/>
            </w:tcBorders>
            <w:vAlign w:val="center"/>
          </w:tcPr>
          <w:p>
            <w:pPr>
              <w:pStyle w:val="21"/>
              <w:spacing w:line="240" w:lineRule="auto"/>
              <w:rPr>
                <w:rFonts w:hint="default" w:ascii="Times New Roman" w:hAnsi="Times New Roman" w:cs="Times New Roman"/>
                <w:color w:val="auto"/>
                <w:highlight w:val="none"/>
              </w:rPr>
            </w:pPr>
          </w:p>
        </w:tc>
        <w:tc>
          <w:tcPr>
            <w:tcW w:w="2451" w:type="dxa"/>
            <w:gridSpan w:val="2"/>
            <w:tcBorders>
              <w:top w:val="single" w:color="auto" w:sz="4" w:space="0"/>
              <w:left w:val="nil"/>
              <w:bottom w:val="single" w:color="auto" w:sz="4" w:space="0"/>
              <w:right w:val="single" w:color="auto" w:sz="4" w:space="0"/>
            </w:tcBorders>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所属县（区、市）</w:t>
            </w:r>
          </w:p>
        </w:tc>
        <w:tc>
          <w:tcPr>
            <w:tcW w:w="2272" w:type="dxa"/>
            <w:gridSpan w:val="2"/>
            <w:tcBorders>
              <w:top w:val="single" w:color="auto" w:sz="4" w:space="0"/>
              <w:left w:val="nil"/>
              <w:bottom w:val="single" w:color="auto" w:sz="4" w:space="0"/>
              <w:right w:val="single" w:color="auto" w:sz="4" w:space="0"/>
            </w:tcBorders>
            <w:vAlign w:val="center"/>
          </w:tcPr>
          <w:p>
            <w:pPr>
              <w:pStyle w:val="21"/>
              <w:spacing w:line="240" w:lineRule="auto"/>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162" w:type="dxa"/>
            <w:tcBorders>
              <w:top w:val="single" w:color="auto" w:sz="4" w:space="0"/>
              <w:left w:val="single" w:color="auto" w:sz="4" w:space="0"/>
              <w:bottom w:val="single" w:color="auto" w:sz="4" w:space="0"/>
              <w:right w:val="single" w:color="auto" w:sz="4" w:space="0"/>
            </w:tcBorders>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联系人</w:t>
            </w:r>
          </w:p>
        </w:tc>
        <w:tc>
          <w:tcPr>
            <w:tcW w:w="2167" w:type="dxa"/>
            <w:tcBorders>
              <w:top w:val="single" w:color="auto" w:sz="4" w:space="0"/>
              <w:left w:val="nil"/>
              <w:bottom w:val="single" w:color="auto" w:sz="4" w:space="0"/>
              <w:right w:val="single" w:color="auto" w:sz="4" w:space="0"/>
            </w:tcBorders>
            <w:vAlign w:val="center"/>
          </w:tcPr>
          <w:p>
            <w:pPr>
              <w:pStyle w:val="21"/>
              <w:spacing w:line="240" w:lineRule="auto"/>
              <w:rPr>
                <w:rFonts w:hint="default" w:ascii="Times New Roman" w:hAnsi="Times New Roman" w:cs="Times New Roman"/>
                <w:color w:val="auto"/>
                <w:highlight w:val="none"/>
              </w:rPr>
            </w:pPr>
          </w:p>
        </w:tc>
        <w:tc>
          <w:tcPr>
            <w:tcW w:w="2451" w:type="dxa"/>
            <w:gridSpan w:val="2"/>
            <w:tcBorders>
              <w:top w:val="single" w:color="auto" w:sz="4" w:space="0"/>
              <w:left w:val="nil"/>
              <w:bottom w:val="single" w:color="auto" w:sz="4" w:space="0"/>
              <w:right w:val="single" w:color="auto" w:sz="4" w:space="0"/>
            </w:tcBorders>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联系方式</w:t>
            </w:r>
          </w:p>
        </w:tc>
        <w:tc>
          <w:tcPr>
            <w:tcW w:w="2272" w:type="dxa"/>
            <w:gridSpan w:val="2"/>
            <w:tcBorders>
              <w:top w:val="single" w:color="auto" w:sz="4" w:space="0"/>
              <w:left w:val="nil"/>
              <w:bottom w:val="single" w:color="auto" w:sz="4" w:space="0"/>
              <w:right w:val="single" w:color="auto" w:sz="4" w:space="0"/>
            </w:tcBorders>
            <w:vAlign w:val="center"/>
          </w:tcPr>
          <w:p>
            <w:pPr>
              <w:pStyle w:val="21"/>
              <w:spacing w:line="240" w:lineRule="auto"/>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2162" w:type="dxa"/>
            <w:tcBorders>
              <w:top w:val="single" w:color="auto" w:sz="4" w:space="0"/>
              <w:left w:val="single" w:color="auto" w:sz="4" w:space="0"/>
              <w:bottom w:val="single" w:color="auto" w:sz="4" w:space="0"/>
              <w:right w:val="single" w:color="auto" w:sz="4" w:space="0"/>
            </w:tcBorders>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企业营收</w:t>
            </w:r>
          </w:p>
        </w:tc>
        <w:tc>
          <w:tcPr>
            <w:tcW w:w="6890" w:type="dxa"/>
            <w:gridSpan w:val="5"/>
            <w:tcBorders>
              <w:top w:val="single" w:color="auto" w:sz="4" w:space="0"/>
              <w:left w:val="nil"/>
              <w:bottom w:val="single" w:color="auto" w:sz="4" w:space="0"/>
              <w:right w:val="single" w:color="auto" w:sz="4" w:space="0"/>
            </w:tcBorders>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近三年营收（根据相关证明材料）</w:t>
            </w:r>
          </w:p>
          <w:p>
            <w:pPr>
              <w:ind w:left="0" w:leftChars="0" w:firstLine="0" w:firstLineChars="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2022年</w:t>
            </w:r>
            <w:r>
              <w:rPr>
                <w:rFonts w:hint="default" w:ascii="Times New Roman" w:hAnsi="Times New Roman" w:cs="Times New Roman"/>
                <w:color w:val="auto"/>
                <w:sz w:val="21"/>
                <w:szCs w:val="21"/>
                <w:highlight w:val="none"/>
                <w:lang w:val="en-US" w:eastAsia="zh-CN"/>
              </w:rPr>
              <w:t xml:space="preserve">    万元</w:t>
            </w:r>
          </w:p>
          <w:p>
            <w:pPr>
              <w:pStyle w:val="7"/>
              <w:ind w:left="0" w:leftChars="0" w:firstLine="0" w:firstLineChars="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2023年</w:t>
            </w:r>
            <w:r>
              <w:rPr>
                <w:rFonts w:hint="default" w:ascii="Times New Roman" w:hAnsi="Times New Roman" w:cs="Times New Roman"/>
                <w:color w:val="auto"/>
                <w:sz w:val="21"/>
                <w:szCs w:val="21"/>
                <w:highlight w:val="none"/>
                <w:lang w:val="en-US" w:eastAsia="zh-CN"/>
              </w:rPr>
              <w:t xml:space="preserve">    万元</w:t>
            </w:r>
          </w:p>
          <w:p>
            <w:pPr>
              <w:pStyle w:val="8"/>
              <w:ind w:left="0" w:leftChars="0" w:firstLine="0" w:firstLineChars="0"/>
              <w:rPr>
                <w:rFonts w:hint="default" w:ascii="Times New Roman" w:hAnsi="Times New Roman" w:cs="Times New Roman"/>
                <w:lang w:val="en-US" w:eastAsia="zh-CN"/>
              </w:rPr>
            </w:pPr>
            <w:r>
              <w:rPr>
                <w:rFonts w:hint="default" w:ascii="Times New Roman" w:hAnsi="Times New Roman" w:eastAsia="仿宋_GB2312" w:cs="Times New Roman"/>
                <w:color w:val="auto"/>
                <w:sz w:val="21"/>
                <w:szCs w:val="21"/>
                <w:highlight w:val="none"/>
                <w:lang w:val="en-US" w:eastAsia="zh-CN"/>
              </w:rPr>
              <w:t>2024年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2162" w:type="dxa"/>
            <w:tcBorders>
              <w:top w:val="single" w:color="auto" w:sz="4" w:space="0"/>
              <w:left w:val="single" w:color="auto" w:sz="4" w:space="0"/>
              <w:bottom w:val="single" w:color="auto" w:sz="4" w:space="0"/>
              <w:right w:val="single" w:color="auto" w:sz="4" w:space="0"/>
            </w:tcBorders>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企业员工</w:t>
            </w:r>
          </w:p>
        </w:tc>
        <w:tc>
          <w:tcPr>
            <w:tcW w:w="6890" w:type="dxa"/>
            <w:gridSpan w:val="5"/>
            <w:tcBorders>
              <w:top w:val="single" w:color="auto" w:sz="4" w:space="0"/>
              <w:left w:val="nil"/>
              <w:bottom w:val="single" w:color="auto" w:sz="4" w:space="0"/>
              <w:right w:val="single" w:color="auto" w:sz="4" w:space="0"/>
            </w:tcBorders>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上年员工人数为[</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 ]人；</w:t>
            </w:r>
          </w:p>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前年员工人数为[ </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]人（根据相关证明材料）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2162" w:type="dxa"/>
            <w:tcBorders>
              <w:left w:val="single" w:color="auto" w:sz="4" w:space="0"/>
              <w:right w:val="single" w:color="auto" w:sz="4" w:space="0"/>
            </w:tcBorders>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所属行业</w:t>
            </w:r>
          </w:p>
        </w:tc>
        <w:tc>
          <w:tcPr>
            <w:tcW w:w="6890" w:type="dxa"/>
            <w:gridSpan w:val="5"/>
            <w:tcBorders>
              <w:top w:val="single" w:color="auto" w:sz="4" w:space="0"/>
              <w:left w:val="nil"/>
              <w:bottom w:val="single" w:color="auto" w:sz="4" w:space="0"/>
              <w:right w:val="single" w:color="auto" w:sz="4" w:space="0"/>
            </w:tcBorders>
            <w:vAlign w:val="center"/>
          </w:tcPr>
          <w:p>
            <w:pPr>
              <w:pStyle w:val="21"/>
              <w:keepNext w:val="0"/>
              <w:keepLines w:val="0"/>
              <w:pageBreakBefore w:val="0"/>
              <w:widowControl/>
              <w:kinsoku w:val="0"/>
              <w:wordWrap/>
              <w:overflowPunct/>
              <w:topLinePunct w:val="0"/>
              <w:autoSpaceDE/>
              <w:autoSpaceDN/>
              <w:bidi w:val="0"/>
              <w:adjustRightInd/>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智能家电行业</w:t>
            </w:r>
          </w:p>
          <w:p>
            <w:pPr>
              <w:pStyle w:val="21"/>
              <w:keepNext w:val="0"/>
              <w:keepLines w:val="0"/>
              <w:pageBreakBefore w:val="0"/>
              <w:widowControl/>
              <w:kinsoku w:val="0"/>
              <w:wordWrap/>
              <w:overflowPunct/>
              <w:topLinePunct w:val="0"/>
              <w:autoSpaceDE/>
              <w:autoSpaceDN/>
              <w:bidi w:val="0"/>
              <w:adjustRightInd/>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印刷电路板行业</w:t>
            </w:r>
          </w:p>
          <w:p>
            <w:pPr>
              <w:pStyle w:val="21"/>
              <w:keepNext w:val="0"/>
              <w:keepLines w:val="0"/>
              <w:pageBreakBefore w:val="0"/>
              <w:widowControl/>
              <w:kinsoku w:val="0"/>
              <w:wordWrap/>
              <w:overflowPunct/>
              <w:topLinePunct w:val="0"/>
              <w:autoSpaceDE/>
              <w:autoSpaceDN/>
              <w:bidi w:val="0"/>
              <w:adjustRightInd/>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打印设备及耗材行业</w:t>
            </w:r>
          </w:p>
          <w:p>
            <w:pPr>
              <w:pStyle w:val="21"/>
              <w:keepNext w:val="0"/>
              <w:keepLines w:val="0"/>
              <w:pageBreakBefore w:val="0"/>
              <w:widowControl/>
              <w:kinsoku w:val="0"/>
              <w:wordWrap/>
              <w:overflowPunct/>
              <w:topLinePunct w:val="0"/>
              <w:autoSpaceDE/>
              <w:autoSpaceDN/>
              <w:bidi w:val="0"/>
              <w:adjustRightInd/>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智能电网行业</w:t>
            </w:r>
          </w:p>
          <w:p>
            <w:pPr>
              <w:pStyle w:val="21"/>
              <w:keepNext w:val="0"/>
              <w:keepLines w:val="0"/>
              <w:pageBreakBefore w:val="0"/>
              <w:widowControl/>
              <w:kinsoku w:val="0"/>
              <w:wordWrap/>
              <w:overflowPunct/>
              <w:topLinePunct w:val="0"/>
              <w:autoSpaceDE/>
              <w:autoSpaceDN/>
              <w:bidi w:val="0"/>
              <w:adjustRightInd/>
              <w:snapToGrid/>
              <w:spacing w:line="240" w:lineRule="exact"/>
              <w:textAlignment w:val="baseline"/>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生物医药与健康行</w:t>
            </w:r>
            <w:r>
              <w:rPr>
                <w:rFonts w:hint="default" w:ascii="Times New Roman" w:hAnsi="Times New Roman" w:cs="Times New Roman"/>
                <w:color w:val="auto"/>
                <w:highlight w:val="none"/>
                <w:lang w:val="en-US" w:eastAsia="zh-CN"/>
              </w:rPr>
              <w:t>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2162" w:type="dxa"/>
            <w:tcBorders>
              <w:left w:val="single" w:color="auto" w:sz="4" w:space="0"/>
              <w:right w:val="single" w:color="auto" w:sz="4" w:space="0"/>
            </w:tcBorders>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企业简介</w:t>
            </w:r>
          </w:p>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（300字以内）</w:t>
            </w:r>
          </w:p>
        </w:tc>
        <w:tc>
          <w:tcPr>
            <w:tcW w:w="6890" w:type="dxa"/>
            <w:gridSpan w:val="5"/>
            <w:tcBorders>
              <w:top w:val="single" w:color="auto" w:sz="4" w:space="0"/>
              <w:left w:val="nil"/>
              <w:bottom w:val="single" w:color="auto" w:sz="4" w:space="0"/>
              <w:right w:val="single" w:color="auto" w:sz="4" w:space="0"/>
            </w:tcBorders>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企业简介（含发展历程、经营发展情况，市场地位、主要竞争优势</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组织架构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主要产品）</w:t>
            </w:r>
          </w:p>
          <w:p>
            <w:pPr>
              <w:pStyle w:val="8"/>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52" w:type="dxa"/>
            <w:gridSpan w:val="6"/>
            <w:tcBorders>
              <w:top w:val="single" w:color="auto" w:sz="4" w:space="0"/>
              <w:left w:val="single" w:color="auto" w:sz="4" w:space="0"/>
              <w:bottom w:val="single" w:color="auto" w:sz="4" w:space="0"/>
              <w:right w:val="single" w:color="auto" w:sz="4" w:space="0"/>
            </w:tcBorders>
            <w:vAlign w:val="center"/>
          </w:tcPr>
          <w:p>
            <w:pPr>
              <w:pStyle w:val="21"/>
              <w:spacing w:line="24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二、数字化情况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2162" w:type="dxa"/>
            <w:tcBorders>
              <w:left w:val="single" w:color="auto" w:sz="4" w:space="0"/>
              <w:bottom w:val="single" w:color="auto" w:sz="4" w:space="0"/>
              <w:right w:val="single" w:color="auto" w:sz="4" w:space="0"/>
            </w:tcBorders>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企业数字化概况</w:t>
            </w:r>
          </w:p>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（300字以内）</w:t>
            </w:r>
          </w:p>
        </w:tc>
        <w:tc>
          <w:tcPr>
            <w:tcW w:w="6890" w:type="dxa"/>
            <w:gridSpan w:val="5"/>
            <w:tcBorders>
              <w:top w:val="single" w:color="auto" w:sz="4" w:space="0"/>
              <w:left w:val="single" w:color="auto" w:sz="4" w:space="0"/>
              <w:bottom w:val="single" w:color="auto" w:sz="4" w:space="0"/>
              <w:right w:val="single" w:color="auto" w:sz="4" w:space="0"/>
            </w:tcBorders>
            <w:vAlign w:val="center"/>
          </w:tcPr>
          <w:p>
            <w:pPr>
              <w:pStyle w:val="21"/>
              <w:spacing w:line="240" w:lineRule="auto"/>
              <w:rPr>
                <w:rFonts w:hint="default" w:ascii="Times New Roman" w:hAnsi="Times New Roman" w:cs="Times New Roman"/>
              </w:rPr>
            </w:pPr>
            <w:r>
              <w:rPr>
                <w:rFonts w:hint="default" w:ascii="Times New Roman" w:hAnsi="Times New Roman" w:cs="Times New Roman"/>
                <w:color w:val="auto"/>
                <w:highlight w:val="none"/>
              </w:rPr>
              <w:t>（1）设备情况：企业共有生产设备</w:t>
            </w:r>
            <w:r>
              <w:rPr>
                <w:rFonts w:hint="default"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rPr>
              <w:t>台，其中数字化设备</w:t>
            </w:r>
            <w:r>
              <w:rPr>
                <w:rFonts w:hint="default"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rPr>
              <w:t>台，联网设备</w:t>
            </w:r>
            <w:r>
              <w:rPr>
                <w:rFonts w:hint="default"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rPr>
              <w:t>台；</w:t>
            </w:r>
          </w:p>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（2）网络建设情况：（如车间网络、应用系统网络、5G网络等）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信息安全：（如建立制度、使用产品等）</w:t>
            </w:r>
          </w:p>
          <w:p>
            <w:pPr>
              <w:pStyle w:val="21"/>
              <w:spacing w:line="240" w:lineRule="auto"/>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注：填报单位根据企业实际情况进行勾选</w:t>
            </w:r>
            <w:r>
              <w:rPr>
                <w:rFonts w:hint="default" w:ascii="Times New Roman" w:hAnsi="Times New Roman" w:cs="Times New Roman"/>
                <w:color w:val="auto"/>
                <w:highlight w:val="none"/>
                <w:lang w:eastAsia="zh-CN"/>
              </w:rPr>
              <w:t>）</w:t>
            </w:r>
          </w:p>
          <w:p>
            <w:pPr>
              <w:pStyle w:val="21"/>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color w:val="auto"/>
                <w:highlight w:val="none"/>
              </w:rPr>
              <w:t>公司已建成以为</w:t>
            </w:r>
            <w:r>
              <w:rPr>
                <w:rFonts w:hint="default" w:ascii="Times New Roman" w:hAnsi="Times New Roman" w:cs="Times New Roman"/>
                <w:color w:val="auto"/>
                <w:highlight w:val="none"/>
                <w:u w:val="single"/>
              </w:rPr>
              <w:sym w:font="Wingdings" w:char="00A8"/>
            </w:r>
            <w:r>
              <w:rPr>
                <w:rFonts w:hint="default" w:ascii="Times New Roman" w:hAnsi="Times New Roman" w:cs="Times New Roman"/>
                <w:color w:val="auto"/>
                <w:highlight w:val="none"/>
                <w:u w:val="single"/>
                <w:lang w:val="en-US" w:eastAsia="zh-CN"/>
              </w:rPr>
              <w:t xml:space="preserve">4G </w:t>
            </w:r>
            <w:r>
              <w:rPr>
                <w:rFonts w:hint="default" w:ascii="Times New Roman" w:hAnsi="Times New Roman" w:cs="Times New Roman"/>
                <w:color w:val="auto"/>
                <w:highlight w:val="none"/>
                <w:u w:val="single"/>
              </w:rPr>
              <w:sym w:font="Wingdings" w:char="00A8"/>
            </w:r>
            <w:r>
              <w:rPr>
                <w:rFonts w:hint="default" w:ascii="Times New Roman" w:hAnsi="Times New Roman" w:cs="Times New Roman"/>
                <w:color w:val="auto"/>
                <w:highlight w:val="none"/>
                <w:u w:val="single"/>
                <w:lang w:val="en-US" w:eastAsia="zh-CN"/>
              </w:rPr>
              <w:t>5G</w:t>
            </w:r>
            <w:r>
              <w:rPr>
                <w:rFonts w:hint="default" w:ascii="Times New Roman" w:hAnsi="Times New Roman" w:cs="Times New Roman"/>
                <w:color w:val="auto"/>
                <w:highlight w:val="none"/>
              </w:rPr>
              <w:t>主的高速内部网络，实现了</w:t>
            </w:r>
            <w:r>
              <w:rPr>
                <w:rFonts w:hint="default" w:ascii="Times New Roman" w:hAnsi="Times New Roman" w:cs="Times New Roman"/>
                <w:color w:val="auto"/>
                <w:highlight w:val="none"/>
                <w:u w:val="single"/>
              </w:rPr>
              <w:sym w:font="Wingdings" w:char="00A8"/>
            </w:r>
            <w:r>
              <w:rPr>
                <w:rFonts w:hint="default" w:ascii="Times New Roman" w:hAnsi="Times New Roman" w:cs="Times New Roman"/>
                <w:color w:val="auto"/>
                <w:highlight w:val="none"/>
                <w:u w:val="single"/>
              </w:rPr>
              <w:t>有线</w:t>
            </w:r>
            <w:r>
              <w:rPr>
                <w:rFonts w:hint="default" w:ascii="Times New Roman" w:hAnsi="Times New Roman" w:cs="Times New Roman"/>
                <w:color w:val="auto"/>
                <w:highlight w:val="none"/>
                <w:u w:val="single"/>
              </w:rPr>
              <w:sym w:font="Wingdings" w:char="00A8"/>
            </w:r>
            <w:r>
              <w:rPr>
                <w:rFonts w:hint="default" w:ascii="Times New Roman" w:hAnsi="Times New Roman" w:cs="Times New Roman"/>
                <w:color w:val="auto"/>
                <w:highlight w:val="none"/>
                <w:u w:val="single"/>
              </w:rPr>
              <w:t>无线</w:t>
            </w:r>
            <w:r>
              <w:rPr>
                <w:rFonts w:hint="default" w:ascii="Times New Roman" w:hAnsi="Times New Roman" w:cs="Times New Roman"/>
                <w:color w:val="auto"/>
                <w:highlight w:val="none"/>
                <w:lang w:val="en-US" w:eastAsia="zh-CN"/>
              </w:rPr>
              <w:t>网络的</w:t>
            </w:r>
            <w:r>
              <w:rPr>
                <w:rFonts w:hint="default" w:ascii="Times New Roman" w:hAnsi="Times New Roman" w:cs="Times New Roman"/>
                <w:color w:val="auto"/>
                <w:highlight w:val="none"/>
                <w:u w:val="single"/>
              </w:rPr>
              <w:sym w:font="Wingdings" w:char="00A8"/>
            </w:r>
            <w:r>
              <w:rPr>
                <w:rFonts w:hint="default" w:ascii="Times New Roman" w:hAnsi="Times New Roman" w:cs="Times New Roman"/>
                <w:color w:val="auto"/>
                <w:highlight w:val="none"/>
                <w:u w:val="single"/>
              </w:rPr>
              <w:t>全覆盖</w:t>
            </w:r>
            <w:r>
              <w:rPr>
                <w:rFonts w:hint="default" w:ascii="Times New Roman" w:hAnsi="Times New Roman" w:cs="Times New Roman"/>
                <w:color w:val="auto"/>
                <w:highlight w:val="none"/>
                <w:u w:val="single"/>
              </w:rPr>
              <w:sym w:font="Wingdings" w:char="00A8"/>
            </w:r>
            <w:r>
              <w:rPr>
                <w:rFonts w:hint="default" w:ascii="Times New Roman" w:hAnsi="Times New Roman" w:cs="Times New Roman"/>
                <w:color w:val="auto"/>
                <w:highlight w:val="none"/>
                <w:u w:val="single"/>
                <w:lang w:val="en-US" w:eastAsia="zh-CN"/>
              </w:rPr>
              <w:t>车间覆盖</w:t>
            </w:r>
            <w:r>
              <w:rPr>
                <w:rFonts w:hint="default" w:ascii="Times New Roman" w:hAnsi="Times New Roman" w:cs="Times New Roman"/>
                <w:color w:val="auto"/>
                <w:highlight w:val="none"/>
                <w:u w:val="single"/>
              </w:rPr>
              <w:sym w:font="Wingdings" w:char="00A8"/>
            </w:r>
            <w:r>
              <w:rPr>
                <w:rFonts w:hint="default" w:ascii="Times New Roman" w:hAnsi="Times New Roman" w:cs="Times New Roman"/>
                <w:color w:val="auto"/>
                <w:highlight w:val="none"/>
                <w:u w:val="single"/>
                <w:lang w:val="en-US" w:eastAsia="zh-CN"/>
              </w:rPr>
              <w:t>产线覆盖</w:t>
            </w:r>
            <w:r>
              <w:rPr>
                <w:rFonts w:hint="default" w:ascii="Times New Roman" w:hAnsi="Times New Roman" w:cs="Times New Roman"/>
                <w:color w:val="auto"/>
                <w:highlight w:val="none"/>
              </w:rPr>
              <w:t>，并通过</w:t>
            </w:r>
            <w:r>
              <w:rPr>
                <w:rFonts w:hint="default" w:ascii="Times New Roman" w:hAnsi="Times New Roman" w:cs="Times New Roman"/>
                <w:color w:val="auto"/>
                <w:highlight w:val="none"/>
                <w:u w:val="single"/>
              </w:rPr>
              <w:sym w:font="Wingdings" w:char="00A8"/>
            </w:r>
            <w:r>
              <w:rPr>
                <w:rFonts w:hint="default" w:ascii="Times New Roman" w:hAnsi="Times New Roman" w:cs="Times New Roman"/>
                <w:color w:val="auto"/>
                <w:highlight w:val="none"/>
                <w:u w:val="single"/>
              </w:rPr>
              <w:t>防火墙、</w:t>
            </w:r>
            <w:r>
              <w:rPr>
                <w:rFonts w:hint="default" w:ascii="Times New Roman" w:hAnsi="Times New Roman" w:cs="Times New Roman"/>
                <w:color w:val="auto"/>
                <w:highlight w:val="none"/>
                <w:u w:val="single"/>
              </w:rPr>
              <w:sym w:font="Wingdings" w:char="00A8"/>
            </w:r>
            <w:r>
              <w:rPr>
                <w:rFonts w:hint="default" w:ascii="Times New Roman" w:hAnsi="Times New Roman" w:cs="Times New Roman"/>
                <w:color w:val="auto"/>
                <w:highlight w:val="none"/>
                <w:u w:val="single"/>
              </w:rPr>
              <w:t>数据备份</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sym w:font="Wingdings" w:char="00A8"/>
            </w:r>
            <w:r>
              <w:rPr>
                <w:rFonts w:hint="default" w:ascii="Times New Roman" w:hAnsi="Times New Roman" w:cs="Times New Roman"/>
                <w:color w:val="auto"/>
                <w:highlight w:val="none"/>
                <w:u w:val="none"/>
                <w:lang w:val="en-US" w:eastAsia="zh-CN"/>
              </w:rPr>
              <w:t>其他：</w:t>
            </w:r>
            <w:r>
              <w:rPr>
                <w:rFonts w:hint="default"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rPr>
              <w:t>等措施保障安全稳定运行，有效支撑了</w:t>
            </w:r>
            <w:r>
              <w:rPr>
                <w:rFonts w:hint="default" w:ascii="Times New Roman" w:hAnsi="Times New Roman" w:cs="Times New Roman"/>
                <w:color w:val="auto"/>
                <w:highlight w:val="none"/>
                <w:u w:val="none"/>
              </w:rPr>
              <w:sym w:font="Wingdings" w:char="00A8"/>
            </w:r>
            <w:r>
              <w:rPr>
                <w:rFonts w:hint="default" w:ascii="Times New Roman" w:hAnsi="Times New Roman" w:cs="Times New Roman"/>
                <w:color w:val="auto"/>
                <w:highlight w:val="none"/>
                <w:u w:val="none"/>
              </w:rPr>
              <w:t>OA</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办公系统</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sym w:font="Wingdings" w:char="00A8"/>
            </w:r>
            <w:r>
              <w:rPr>
                <w:rFonts w:hint="default" w:ascii="Times New Roman" w:hAnsi="Times New Roman" w:cs="Times New Roman"/>
                <w:color w:val="auto"/>
                <w:highlight w:val="none"/>
                <w:u w:val="none"/>
              </w:rPr>
              <w:t>ERP</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企业资源计划</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sym w:font="Wingdings" w:char="00A8"/>
            </w:r>
            <w:r>
              <w:rPr>
                <w:rFonts w:hint="default" w:ascii="Times New Roman" w:hAnsi="Times New Roman" w:cs="Times New Roman"/>
                <w:color w:val="auto"/>
                <w:highlight w:val="none"/>
                <w:u w:val="none"/>
                <w:lang w:val="en-US" w:eastAsia="zh-CN"/>
              </w:rPr>
              <w:t>MES（制造执行系统）、</w:t>
            </w:r>
            <w:r>
              <w:rPr>
                <w:rFonts w:hint="default" w:ascii="Times New Roman" w:hAnsi="Times New Roman" w:cs="Times New Roman"/>
                <w:color w:val="auto"/>
                <w:highlight w:val="none"/>
                <w:u w:val="none"/>
              </w:rPr>
              <w:sym w:font="Wingdings" w:char="00A8"/>
            </w:r>
            <w:r>
              <w:rPr>
                <w:rFonts w:hint="default" w:ascii="Times New Roman" w:hAnsi="Times New Roman" w:cs="Times New Roman"/>
                <w:color w:val="auto"/>
                <w:highlight w:val="none"/>
                <w:u w:val="none"/>
                <w:lang w:val="en-US" w:eastAsia="zh-CN"/>
              </w:rPr>
              <w:t>SCM（供应链管理）、</w:t>
            </w:r>
            <w:r>
              <w:rPr>
                <w:rFonts w:hint="default" w:ascii="Times New Roman" w:hAnsi="Times New Roman" w:cs="Times New Roman"/>
                <w:color w:val="auto"/>
                <w:highlight w:val="none"/>
                <w:u w:val="none"/>
              </w:rPr>
              <w:sym w:font="Wingdings" w:char="00A8"/>
            </w:r>
            <w:r>
              <w:rPr>
                <w:rFonts w:hint="default" w:ascii="Times New Roman" w:hAnsi="Times New Roman" w:cs="Times New Roman"/>
                <w:color w:val="auto"/>
                <w:highlight w:val="none"/>
                <w:u w:val="none"/>
                <w:lang w:val="en-US" w:eastAsia="zh-CN"/>
              </w:rPr>
              <w:t>WMS（仓库管理系统）、</w:t>
            </w:r>
            <w:r>
              <w:rPr>
                <w:rFonts w:hint="default" w:ascii="Times New Roman" w:hAnsi="Times New Roman" w:cs="Times New Roman"/>
                <w:color w:val="auto"/>
                <w:highlight w:val="none"/>
                <w:u w:val="none"/>
              </w:rPr>
              <w:sym w:font="Wingdings" w:char="00A8"/>
            </w:r>
            <w:r>
              <w:rPr>
                <w:rFonts w:hint="default" w:ascii="Times New Roman" w:hAnsi="Times New Roman" w:cs="Times New Roman"/>
                <w:color w:val="auto"/>
                <w:highlight w:val="none"/>
                <w:u w:val="none"/>
                <w:lang w:val="en-US" w:eastAsia="zh-CN"/>
              </w:rPr>
              <w:t>APS（高级计划和排程）、</w:t>
            </w:r>
            <w:r>
              <w:rPr>
                <w:rFonts w:hint="default" w:ascii="Times New Roman" w:hAnsi="Times New Roman" w:cs="Times New Roman"/>
                <w:color w:val="auto"/>
                <w:highlight w:val="none"/>
                <w:u w:val="none"/>
              </w:rPr>
              <w:sym w:font="Wingdings" w:char="00A8"/>
            </w:r>
            <w:r>
              <w:rPr>
                <w:rFonts w:hint="default" w:ascii="Times New Roman" w:hAnsi="Times New Roman" w:cs="Times New Roman"/>
                <w:color w:val="auto"/>
                <w:highlight w:val="none"/>
                <w:u w:val="none"/>
                <w:lang w:val="en-US" w:eastAsia="zh-CN"/>
              </w:rPr>
              <w:t>SCADA（监控控制与数据获取）、</w:t>
            </w:r>
            <w:r>
              <w:rPr>
                <w:rFonts w:hint="default" w:ascii="Times New Roman" w:hAnsi="Times New Roman" w:cs="Times New Roman"/>
                <w:color w:val="auto"/>
                <w:highlight w:val="none"/>
                <w:u w:val="none"/>
              </w:rPr>
              <w:sym w:font="Wingdings" w:char="00A8"/>
            </w:r>
            <w:r>
              <w:rPr>
                <w:rFonts w:hint="default" w:ascii="Times New Roman" w:hAnsi="Times New Roman" w:cs="Times New Roman"/>
                <w:color w:val="auto"/>
                <w:highlight w:val="none"/>
                <w:u w:val="none"/>
                <w:lang w:val="en-US" w:eastAsia="zh-CN"/>
              </w:rPr>
              <w:t>PLM（产品生命周期管理）、</w:t>
            </w:r>
            <w:r>
              <w:rPr>
                <w:rFonts w:hint="default" w:ascii="Times New Roman" w:hAnsi="Times New Roman" w:cs="Times New Roman"/>
                <w:color w:val="auto"/>
                <w:highlight w:val="none"/>
                <w:u w:val="none"/>
              </w:rPr>
              <w:sym w:font="Wingdings" w:char="00A8"/>
            </w:r>
            <w:r>
              <w:rPr>
                <w:rFonts w:hint="default" w:ascii="Times New Roman" w:hAnsi="Times New Roman" w:cs="Times New Roman"/>
                <w:color w:val="auto"/>
                <w:highlight w:val="none"/>
                <w:u w:val="none"/>
                <w:lang w:val="en-US" w:eastAsia="zh-CN"/>
              </w:rPr>
              <w:t>QMS（质量管理系统）、</w:t>
            </w:r>
            <w:r>
              <w:rPr>
                <w:rFonts w:hint="default" w:ascii="Times New Roman" w:hAnsi="Times New Roman" w:cs="Times New Roman"/>
                <w:color w:val="auto"/>
                <w:highlight w:val="none"/>
                <w:u w:val="none"/>
              </w:rPr>
              <w:sym w:font="Wingdings" w:char="00A8"/>
            </w:r>
            <w:r>
              <w:rPr>
                <w:rFonts w:hint="default" w:ascii="Times New Roman" w:hAnsi="Times New Roman" w:cs="Times New Roman"/>
                <w:color w:val="auto"/>
                <w:highlight w:val="none"/>
                <w:u w:val="none"/>
                <w:lang w:val="en-US" w:eastAsia="zh-CN"/>
              </w:rPr>
              <w:t>CRM（客户管理系统）、</w:t>
            </w:r>
            <w:r>
              <w:rPr>
                <w:rFonts w:hint="default" w:ascii="Times New Roman" w:hAnsi="Times New Roman" w:cs="Times New Roman"/>
                <w:color w:val="auto"/>
                <w:highlight w:val="none"/>
                <w:u w:val="none"/>
              </w:rPr>
              <w:sym w:font="Wingdings" w:char="00A8"/>
            </w:r>
            <w:r>
              <w:rPr>
                <w:rFonts w:hint="default" w:ascii="Times New Roman" w:hAnsi="Times New Roman" w:cs="Times New Roman"/>
                <w:color w:val="auto"/>
                <w:highlight w:val="none"/>
                <w:u w:val="none"/>
                <w:lang w:val="en-US" w:eastAsia="zh-CN"/>
              </w:rPr>
              <w:t>EAM（企业资产管理系统）、</w:t>
            </w:r>
            <w:r>
              <w:rPr>
                <w:rFonts w:hint="default" w:ascii="Times New Roman" w:hAnsi="Times New Roman" w:cs="Times New Roman"/>
                <w:color w:val="auto"/>
                <w:highlight w:val="none"/>
                <w:u w:val="none"/>
              </w:rPr>
              <w:sym w:font="Wingdings" w:char="00A8"/>
            </w:r>
            <w:r>
              <w:rPr>
                <w:rFonts w:hint="default" w:ascii="Times New Roman" w:hAnsi="Times New Roman" w:cs="Times New Roman"/>
                <w:color w:val="auto"/>
                <w:highlight w:val="none"/>
                <w:u w:val="none"/>
                <w:lang w:val="en-US" w:eastAsia="zh-CN"/>
              </w:rPr>
              <w:t>EMS（能源管理系统）、</w:t>
            </w:r>
            <w:r>
              <w:rPr>
                <w:rFonts w:hint="default" w:ascii="Times New Roman" w:hAnsi="Times New Roman" w:cs="Times New Roman"/>
                <w:color w:val="auto"/>
                <w:highlight w:val="none"/>
                <w:u w:val="none"/>
              </w:rPr>
              <w:sym w:font="Wingdings" w:char="00A8"/>
            </w:r>
            <w:r>
              <w:rPr>
                <w:rFonts w:hint="default" w:ascii="Times New Roman" w:hAnsi="Times New Roman" w:cs="Times New Roman"/>
                <w:color w:val="auto"/>
                <w:highlight w:val="none"/>
                <w:u w:val="none"/>
                <w:lang w:val="en-US" w:eastAsia="zh-CN"/>
              </w:rPr>
              <w:t>其他</w:t>
            </w:r>
            <w:r>
              <w:rPr>
                <w:rFonts w:hint="default"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rPr>
              <w:t>等各类业务系统</w:t>
            </w:r>
            <w:r>
              <w:rPr>
                <w:rFonts w:hint="default" w:ascii="Times New Roman" w:hAnsi="Times New Roman" w:cs="Times New Roman"/>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2162" w:type="dxa"/>
            <w:tcBorders>
              <w:left w:val="single" w:color="auto" w:sz="4" w:space="0"/>
              <w:bottom w:val="single" w:color="auto" w:sz="4" w:space="0"/>
              <w:right w:val="single" w:color="auto" w:sz="4" w:space="0"/>
            </w:tcBorders>
            <w:vAlign w:val="center"/>
          </w:tcPr>
          <w:p>
            <w:pPr>
              <w:pStyle w:val="21"/>
              <w:keepNext w:val="0"/>
              <w:keepLines w:val="0"/>
              <w:pageBreakBefore w:val="0"/>
              <w:widowControl/>
              <w:kinsoku w:val="0"/>
              <w:wordWrap/>
              <w:overflowPunct/>
              <w:topLinePunct w:val="0"/>
              <w:autoSpaceDE/>
              <w:autoSpaceDN/>
              <w:bidi w:val="0"/>
              <w:adjustRightInd/>
              <w:snapToGrid/>
              <w:spacing w:line="300" w:lineRule="exact"/>
              <w:jc w:val="center"/>
              <w:textAlignment w:val="baseline"/>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信息系统应用情况</w:t>
            </w:r>
          </w:p>
        </w:tc>
        <w:tc>
          <w:tcPr>
            <w:tcW w:w="6890" w:type="dxa"/>
            <w:gridSpan w:val="5"/>
            <w:tcBorders>
              <w:top w:val="single" w:color="auto" w:sz="4" w:space="0"/>
              <w:left w:val="single" w:color="auto" w:sz="4" w:space="0"/>
              <w:bottom w:val="single" w:color="auto" w:sz="4" w:space="0"/>
              <w:right w:val="single" w:color="auto" w:sz="4" w:space="0"/>
            </w:tcBorders>
            <w:vAlign w:val="center"/>
          </w:tcPr>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注：根据公司已有相关系统进行勾选，并填报具体系统软件名称</w:t>
            </w:r>
            <w:r>
              <w:rPr>
                <w:rFonts w:hint="default" w:ascii="Times New Roman" w:hAnsi="Times New Roman" w:cs="Times New Roman"/>
                <w:color w:val="auto"/>
                <w:highlight w:val="none"/>
                <w:lang w:eastAsia="zh-CN"/>
              </w:rPr>
              <w:t>）</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产品设计，系统名称：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singl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工艺设计，系统名称：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 xml:space="preserve">； </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营销管理，系统名称：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售后服务，系统名称：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 xml:space="preserve">； </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计划排程，系统名称：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生产管控，系统名称：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 xml:space="preserve">； </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质量管理，系统名称：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 xml:space="preserve">； </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设备管理，系统名称：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 xml:space="preserve">； </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安全生产，系统名称：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 xml:space="preserve">； </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能耗管理，系统名称：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采购管理，系统名称：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 xml:space="preserve">； </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仓储物流，系统名称：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 xml:space="preserve">； </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财务管理，系统名称：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 xml:space="preserve">； </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人力资源，系统名称：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 xml:space="preserve">； </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协同办公，系统名称：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color w:val="auto"/>
                <w:sz w:val="24"/>
                <w:szCs w:val="21"/>
                <w:highlight w:val="none"/>
                <w:u w:val="none"/>
                <w:lang w:val="en-US" w:eastAsia="zh-C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决策支持，系统名称：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 xml:space="preserve">； </w:t>
            </w:r>
          </w:p>
          <w:p>
            <w:pPr>
              <w:pStyle w:val="21"/>
              <w:keepNext w:val="0"/>
              <w:keepLines w:val="0"/>
              <w:pageBreakBefore w:val="0"/>
              <w:widowControl/>
              <w:kinsoku w:val="0"/>
              <w:wordWrap/>
              <w:overflowPunct/>
              <w:topLinePunct w:val="0"/>
              <w:autoSpaceDE/>
              <w:autoSpaceDN/>
              <w:bidi w:val="0"/>
              <w:adjustRightInd/>
              <w:snapToGrid/>
              <w:spacing w:line="300" w:lineRule="exact"/>
              <w:textAlignment w:val="baseline"/>
              <w:rPr>
                <w:rFonts w:hint="default" w:ascii="Times New Roman" w:hAnsi="Times New Roman" w:cs="Times New Roman"/>
              </w:rPr>
            </w:pPr>
            <w:r>
              <w:rPr>
                <w:rFonts w:hint="default" w:ascii="Times New Roman" w:hAnsi="Times New Roman" w:cs="Times New Roman"/>
                <w:color w:val="auto"/>
                <w:sz w:val="24"/>
                <w:szCs w:val="21"/>
                <w:highlight w:val="none"/>
                <w:u w:val="none"/>
                <w:lang w:val="en-US" w:eastAsia="zh-CN"/>
              </w:rPr>
              <w:sym w:font="Wingdings" w:char="00A8"/>
            </w:r>
            <w:r>
              <w:rPr>
                <w:rFonts w:hint="default" w:ascii="Times New Roman" w:hAnsi="Times New Roman" w:cs="Times New Roman"/>
                <w:color w:val="auto"/>
                <w:sz w:val="24"/>
                <w:szCs w:val="21"/>
                <w:highlight w:val="none"/>
                <w:u w:val="none"/>
                <w:lang w:val="en-US" w:eastAsia="zh-CN"/>
              </w:rPr>
              <w:t>其他</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，系统名称：</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2162" w:type="dxa"/>
            <w:tcBorders>
              <w:left w:val="single" w:color="auto" w:sz="4" w:space="0"/>
              <w:bottom w:val="single" w:color="auto" w:sz="4" w:space="0"/>
              <w:right w:val="single" w:color="auto" w:sz="4" w:space="0"/>
            </w:tcBorders>
            <w:shd w:val="clear" w:color="auto" w:fill="auto"/>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数字化项目投入（不含税）</w:t>
            </w:r>
          </w:p>
        </w:tc>
        <w:tc>
          <w:tcPr>
            <w:tcW w:w="689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近三年数字化投入总额：</w:t>
            </w:r>
            <w:r>
              <w:rPr>
                <w:rFonts w:hint="default" w:ascii="Times New Roman" w:hAnsi="Times New Roman" w:cs="Times New Roman"/>
                <w:color w:val="auto"/>
                <w:highlight w:val="none"/>
                <w:u w:val="single"/>
                <w:lang w:val="en-US" w:eastAsia="zh-CN"/>
              </w:rPr>
              <w:t xml:space="preserve">     </w:t>
            </w:r>
            <w:r>
              <w:rPr>
                <w:rFonts w:hint="default" w:ascii="Times New Roman" w:hAnsi="Times New Roman" w:cs="Times New Roman"/>
                <w:color w:val="auto"/>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jc w:val="center"/>
        </w:trPr>
        <w:tc>
          <w:tcPr>
            <w:tcW w:w="2162" w:type="dxa"/>
            <w:tcBorders>
              <w:left w:val="single" w:color="auto" w:sz="4" w:space="0"/>
              <w:right w:val="single" w:color="auto" w:sz="4" w:space="0"/>
            </w:tcBorders>
            <w:shd w:val="clear" w:color="auto" w:fill="auto"/>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数字化改造合同清单</w:t>
            </w:r>
          </w:p>
          <w:p>
            <w:pPr>
              <w:pStyle w:val="21"/>
              <w:spacing w:line="240" w:lineRule="auto"/>
              <w:jc w:val="center"/>
              <w:rPr>
                <w:rFonts w:hint="default" w:ascii="Times New Roman" w:hAnsi="Times New Roman" w:eastAsia="仿宋_GB2312" w:cs="Times New Roman"/>
                <w:color w:val="auto"/>
                <w:highlight w:val="none"/>
                <w:lang w:eastAsia="zh-CN"/>
              </w:rPr>
            </w:pPr>
          </w:p>
        </w:tc>
        <w:tc>
          <w:tcPr>
            <w:tcW w:w="689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7"/>
              <w:ind w:left="0" w:leftChars="0" w:firstLine="0" w:firstLineChars="0"/>
              <w:rPr>
                <w:rFonts w:hint="default" w:ascii="Times New Roman" w:hAnsi="Times New Roman" w:cs="Times New Roman"/>
                <w:lang w:val="en-US"/>
              </w:rPr>
            </w:pPr>
            <w:r>
              <w:rPr>
                <w:rFonts w:hint="default" w:ascii="Times New Roman" w:hAnsi="Times New Roman" w:cs="Times New Roman"/>
                <w:color w:val="auto"/>
                <w:sz w:val="24"/>
                <w:szCs w:val="21"/>
                <w:highlight w:val="none"/>
                <w:lang w:val="en-US" w:eastAsia="zh-CN"/>
              </w:rPr>
              <w:t>通过采购</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（具体公司名称）的</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（具体产品名称）产品，投入费用（含税）</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万元，对我司</w:t>
            </w:r>
            <w:r>
              <w:rPr>
                <w:rFonts w:hint="default" w:ascii="Times New Roman" w:hAnsi="Times New Roman" w:cs="Times New Roman"/>
                <w:color w:val="auto"/>
                <w:sz w:val="24"/>
                <w:szCs w:val="21"/>
                <w:highlight w:val="none"/>
                <w:u w:val="single"/>
                <w:lang w:val="en-US" w:eastAsia="zh-CN"/>
              </w:rPr>
              <w:t xml:space="preserve">        </w:t>
            </w:r>
            <w:r>
              <w:rPr>
                <w:rFonts w:hint="default" w:ascii="Times New Roman" w:hAnsi="Times New Roman" w:cs="Times New Roman"/>
                <w:color w:val="auto"/>
                <w:sz w:val="24"/>
                <w:szCs w:val="21"/>
                <w:highlight w:val="none"/>
                <w:u w:val="none"/>
                <w:lang w:val="en-US" w:eastAsia="zh-CN"/>
              </w:rPr>
              <w:t>进行数字化改造。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52" w:type="dxa"/>
            <w:gridSpan w:val="6"/>
            <w:tcBorders>
              <w:left w:val="single" w:color="auto" w:sz="4" w:space="0"/>
              <w:right w:val="single" w:color="auto" w:sz="4" w:space="0"/>
            </w:tcBorders>
            <w:shd w:val="clear" w:color="auto" w:fill="auto"/>
            <w:vAlign w:val="center"/>
          </w:tcPr>
          <w:p>
            <w:pPr>
              <w:tabs>
                <w:tab w:val="left" w:pos="1978"/>
              </w:tabs>
              <w:bidi w:val="0"/>
              <w:ind w:firstLine="0" w:firstLineChars="0"/>
              <w:jc w:val="both"/>
              <w:rPr>
                <w:rFonts w:hint="default" w:ascii="Times New Roman" w:hAnsi="Times New Roman" w:cs="Times New Roman"/>
                <w:color w:val="auto"/>
                <w:highlight w:val="none"/>
              </w:rPr>
            </w:pPr>
            <w:r>
              <w:rPr>
                <w:rFonts w:hint="default" w:ascii="Times New Roman" w:hAnsi="Times New Roman" w:eastAsia="仿宋_GB2312" w:cs="Times New Roman"/>
                <w:b/>
                <w:bCs/>
                <w:snapToGrid w:val="0"/>
                <w:color w:val="auto"/>
                <w:sz w:val="24"/>
                <w:szCs w:val="24"/>
                <w:highlight w:val="none"/>
                <w:vertAlign w:val="baseline"/>
                <w:lang w:val="en-US" w:eastAsia="zh-CN"/>
              </w:rPr>
              <w:t>三、中小企业数字化水平评测情况</w:t>
            </w:r>
            <w:r>
              <w:rPr>
                <w:rFonts w:hint="default" w:ascii="Times New Roman" w:hAnsi="Times New Roman" w:cs="Times New Roman"/>
                <w:b/>
                <w:bCs/>
                <w:snapToGrid w:val="0"/>
                <w:color w:val="auto"/>
                <w:sz w:val="24"/>
                <w:szCs w:val="24"/>
                <w:highlight w:val="none"/>
              </w:rPr>
              <w:t>（根据改造前第三方机构的诊断报告</w:t>
            </w:r>
            <w:r>
              <w:rPr>
                <w:rFonts w:hint="default" w:ascii="Times New Roman" w:hAnsi="Times New Roman" w:cs="Times New Roman"/>
                <w:b/>
                <w:bCs/>
                <w:snapToGrid w:val="0"/>
                <w:color w:val="auto"/>
                <w:sz w:val="24"/>
                <w:szCs w:val="24"/>
                <w:highlight w:val="none"/>
                <w:lang w:eastAsia="zh-CN"/>
              </w:rPr>
              <w:t>或自评情况）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2162" w:type="dxa"/>
            <w:tcBorders>
              <w:left w:val="single" w:color="auto" w:sz="4" w:space="0"/>
              <w:right w:val="single" w:color="auto" w:sz="4" w:space="0"/>
            </w:tcBorders>
            <w:shd w:val="clear" w:color="auto" w:fill="auto"/>
            <w:vAlign w:val="center"/>
          </w:tcPr>
          <w:p>
            <w:pPr>
              <w:tabs>
                <w:tab w:val="left" w:pos="1978"/>
              </w:tabs>
              <w:bidi w:val="0"/>
              <w:ind w:firstLine="0" w:firstLineChars="0"/>
              <w:jc w:val="center"/>
              <w:rPr>
                <w:rFonts w:hint="default" w:ascii="Times New Roman" w:hAnsi="Times New Roman" w:cs="Times New Roman"/>
                <w:color w:val="auto"/>
                <w:highlight w:val="none"/>
              </w:rPr>
            </w:pPr>
            <w:r>
              <w:rPr>
                <w:rFonts w:hint="default" w:ascii="Times New Roman" w:hAnsi="Times New Roman" w:eastAsia="仿宋_GB2312" w:cs="Times New Roman"/>
                <w:color w:val="auto"/>
                <w:sz w:val="24"/>
                <w:szCs w:val="32"/>
                <w:highlight w:val="none"/>
                <w:vertAlign w:val="baseline"/>
                <w:lang w:val="en-US" w:eastAsia="zh-CN"/>
              </w:rPr>
              <w:t>改造前评测等级</w:t>
            </w:r>
          </w:p>
        </w:tc>
        <w:tc>
          <w:tcPr>
            <w:tcW w:w="3455" w:type="dxa"/>
            <w:gridSpan w:val="2"/>
            <w:tcBorders>
              <w:left w:val="single" w:color="auto" w:sz="4" w:space="0"/>
              <w:right w:val="single" w:color="auto" w:sz="4" w:space="0"/>
            </w:tcBorders>
            <w:shd w:val="clear" w:color="auto" w:fill="auto"/>
            <w:vAlign w:val="center"/>
          </w:tcPr>
          <w:p>
            <w:pPr>
              <w:tabs>
                <w:tab w:val="left" w:pos="1978"/>
              </w:tabs>
              <w:bidi w:val="0"/>
              <w:ind w:firstLine="0" w:firstLineChars="0"/>
              <w:jc w:val="both"/>
              <w:rPr>
                <w:rFonts w:hint="default" w:ascii="Times New Roman" w:hAnsi="Times New Roman" w:eastAsia="仿宋_GB2312" w:cs="Times New Roman"/>
                <w:color w:val="auto"/>
                <w:sz w:val="24"/>
                <w:szCs w:val="24"/>
                <w:highlight w:val="none"/>
                <w:lang w:val="en-US" w:eastAsia="zh-CN" w:bidi="ar-SA"/>
              </w:rPr>
            </w:pPr>
            <w:r>
              <w:rPr>
                <w:rFonts w:hint="default" w:ascii="Times New Roman" w:hAnsi="Times New Roman" w:eastAsia="仿宋_GB2312" w:cs="Times New Roman"/>
                <w:color w:val="auto"/>
                <w:sz w:val="24"/>
                <w:szCs w:val="24"/>
                <w:highlight w:val="none"/>
                <w:lang w:eastAsia="zh-CN" w:bidi="ar-SA"/>
              </w:rPr>
              <w:t>□</w:t>
            </w:r>
            <w:r>
              <w:rPr>
                <w:rFonts w:hint="default" w:ascii="Times New Roman" w:hAnsi="Times New Roman" w:cs="Times New Roman"/>
                <w:color w:val="auto"/>
                <w:sz w:val="24"/>
                <w:szCs w:val="24"/>
                <w:highlight w:val="none"/>
                <w:lang w:eastAsia="zh-CN" w:bidi="ar-SA"/>
              </w:rPr>
              <w:t>无等级</w:t>
            </w:r>
            <w:r>
              <w:rPr>
                <w:rFonts w:hint="default" w:ascii="Times New Roman" w:hAnsi="Times New Roman" w:cs="Times New Roman"/>
                <w:color w:val="auto"/>
                <w:sz w:val="24"/>
                <w:szCs w:val="24"/>
                <w:highlight w:val="none"/>
                <w:lang w:val="en-US" w:eastAsia="zh-CN" w:bidi="ar-SA"/>
              </w:rPr>
              <w:t xml:space="preserve">  </w:t>
            </w:r>
            <w:r>
              <w:rPr>
                <w:rFonts w:hint="default" w:ascii="Times New Roman" w:hAnsi="Times New Roman" w:eastAsia="仿宋_GB2312" w:cs="Times New Roman"/>
                <w:color w:val="auto"/>
                <w:sz w:val="24"/>
                <w:szCs w:val="24"/>
                <w:highlight w:val="none"/>
                <w:lang w:eastAsia="zh-CN" w:bidi="ar-SA"/>
              </w:rPr>
              <w:t>□</w:t>
            </w:r>
            <w:r>
              <w:rPr>
                <w:rFonts w:hint="default" w:ascii="Times New Roman" w:hAnsi="Times New Roman" w:eastAsia="仿宋_GB2312" w:cs="Times New Roman"/>
                <w:color w:val="auto"/>
                <w:sz w:val="24"/>
                <w:szCs w:val="24"/>
                <w:highlight w:val="none"/>
                <w:lang w:val="en-US" w:eastAsia="zh-CN" w:bidi="ar-SA"/>
              </w:rPr>
              <w:t xml:space="preserve">一级   </w:t>
            </w:r>
            <w:r>
              <w:rPr>
                <w:rFonts w:hint="default" w:ascii="Times New Roman" w:hAnsi="Times New Roman" w:cs="Times New Roman"/>
                <w:color w:val="auto"/>
                <w:sz w:val="24"/>
                <w:szCs w:val="24"/>
                <w:highlight w:val="none"/>
                <w:lang w:eastAsia="zh-CN" w:bidi="ar-SA"/>
              </w:rPr>
              <w:t>□</w:t>
            </w:r>
            <w:r>
              <w:rPr>
                <w:rFonts w:hint="default" w:ascii="Times New Roman" w:hAnsi="Times New Roman" w:eastAsia="仿宋_GB2312" w:cs="Times New Roman"/>
                <w:color w:val="auto"/>
                <w:sz w:val="24"/>
                <w:szCs w:val="24"/>
                <w:highlight w:val="none"/>
                <w:lang w:eastAsia="zh-CN" w:bidi="ar-SA"/>
              </w:rPr>
              <w:t>二级</w:t>
            </w:r>
          </w:p>
          <w:p>
            <w:pPr>
              <w:tabs>
                <w:tab w:val="left" w:pos="1978"/>
              </w:tabs>
              <w:bidi w:val="0"/>
              <w:ind w:firstLine="0" w:firstLineChars="0"/>
              <w:jc w:val="both"/>
              <w:rPr>
                <w:rFonts w:hint="default" w:ascii="Times New Roman" w:hAnsi="Times New Roman" w:cs="Times New Roman"/>
                <w:color w:val="auto"/>
                <w:highlight w:val="none"/>
              </w:rPr>
            </w:pPr>
            <w:r>
              <w:rPr>
                <w:rFonts w:hint="default" w:ascii="Times New Roman" w:hAnsi="Times New Roman" w:eastAsia="仿宋_GB2312" w:cs="Times New Roman"/>
                <w:color w:val="auto"/>
                <w:sz w:val="24"/>
                <w:szCs w:val="24"/>
                <w:highlight w:val="none"/>
                <w:lang w:eastAsia="zh-CN" w:bidi="ar-SA"/>
              </w:rPr>
              <w:t>□三级</w:t>
            </w:r>
            <w:r>
              <w:rPr>
                <w:rFonts w:hint="default" w:ascii="Times New Roman" w:hAnsi="Times New Roman" w:eastAsia="仿宋_GB2312" w:cs="Times New Roman"/>
                <w:color w:val="auto"/>
                <w:sz w:val="24"/>
                <w:szCs w:val="24"/>
                <w:highlight w:val="none"/>
                <w:lang w:val="en-US" w:eastAsia="zh-CN" w:bidi="ar-SA"/>
              </w:rPr>
              <w:t xml:space="preserve">  </w:t>
            </w:r>
            <w:r>
              <w:rPr>
                <w:rFonts w:hint="default" w:ascii="Times New Roman" w:hAnsi="Times New Roman" w:eastAsia="仿宋_GB2312" w:cs="Times New Roman"/>
                <w:color w:val="auto"/>
                <w:sz w:val="24"/>
                <w:szCs w:val="24"/>
                <w:highlight w:val="none"/>
                <w:lang w:bidi="ar-SA"/>
              </w:rPr>
              <w:t xml:space="preserve"> □</w:t>
            </w:r>
            <w:r>
              <w:rPr>
                <w:rFonts w:hint="default" w:ascii="Times New Roman" w:hAnsi="Times New Roman" w:eastAsia="仿宋_GB2312" w:cs="Times New Roman"/>
                <w:color w:val="auto"/>
                <w:sz w:val="24"/>
                <w:szCs w:val="24"/>
                <w:highlight w:val="none"/>
                <w:lang w:eastAsia="zh-CN" w:bidi="ar-SA"/>
              </w:rPr>
              <w:t>四级</w:t>
            </w:r>
          </w:p>
        </w:tc>
        <w:tc>
          <w:tcPr>
            <w:tcW w:w="1524" w:type="dxa"/>
            <w:gridSpan w:val="2"/>
            <w:tcBorders>
              <w:left w:val="single" w:color="auto" w:sz="4" w:space="0"/>
              <w:right w:val="single" w:color="auto" w:sz="4" w:space="0"/>
            </w:tcBorders>
            <w:shd w:val="clear" w:color="auto" w:fill="auto"/>
            <w:vAlign w:val="center"/>
          </w:tcPr>
          <w:p>
            <w:pPr>
              <w:tabs>
                <w:tab w:val="left" w:pos="1978"/>
              </w:tabs>
              <w:bidi w:val="0"/>
              <w:ind w:firstLine="0" w:firstLineChars="0"/>
              <w:jc w:val="center"/>
              <w:rPr>
                <w:rFonts w:hint="default" w:ascii="Times New Roman" w:hAnsi="Times New Roman" w:cs="Times New Roman"/>
                <w:color w:val="auto"/>
                <w:highlight w:val="none"/>
              </w:rPr>
            </w:pPr>
            <w:r>
              <w:rPr>
                <w:rFonts w:hint="default" w:ascii="Times New Roman" w:hAnsi="Times New Roman" w:eastAsia="仿宋_GB2312" w:cs="Times New Roman"/>
                <w:color w:val="auto"/>
                <w:sz w:val="24"/>
                <w:szCs w:val="32"/>
                <w:highlight w:val="none"/>
                <w:vertAlign w:val="baseline"/>
                <w:lang w:val="en-US" w:eastAsia="zh-CN"/>
              </w:rPr>
              <w:t>改造前评测分数</w:t>
            </w:r>
          </w:p>
        </w:tc>
        <w:tc>
          <w:tcPr>
            <w:tcW w:w="1911" w:type="dxa"/>
            <w:tcBorders>
              <w:left w:val="single" w:color="auto" w:sz="4" w:space="0"/>
              <w:right w:val="single" w:color="auto" w:sz="4" w:space="0"/>
            </w:tcBorders>
            <w:shd w:val="clear" w:color="auto" w:fill="auto"/>
            <w:vAlign w:val="center"/>
          </w:tcPr>
          <w:p>
            <w:pPr>
              <w:tabs>
                <w:tab w:val="left" w:pos="1978"/>
              </w:tabs>
              <w:bidi w:val="0"/>
              <w:ind w:firstLine="0" w:firstLineChars="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2162" w:type="dxa"/>
            <w:tcBorders>
              <w:left w:val="single" w:color="auto" w:sz="4" w:space="0"/>
              <w:right w:val="single" w:color="auto" w:sz="4" w:space="0"/>
            </w:tcBorders>
            <w:shd w:val="clear" w:color="auto" w:fill="auto"/>
            <w:vAlign w:val="center"/>
          </w:tcPr>
          <w:p>
            <w:pPr>
              <w:tabs>
                <w:tab w:val="left" w:pos="1978"/>
              </w:tabs>
              <w:bidi w:val="0"/>
              <w:ind w:firstLine="0" w:firstLineChars="0"/>
              <w:jc w:val="center"/>
              <w:rPr>
                <w:rFonts w:hint="default" w:ascii="Times New Roman" w:hAnsi="Times New Roman" w:cs="Times New Roman"/>
                <w:color w:val="auto"/>
                <w:highlight w:val="none"/>
              </w:rPr>
            </w:pPr>
            <w:r>
              <w:rPr>
                <w:rFonts w:hint="default" w:ascii="Times New Roman" w:hAnsi="Times New Roman" w:eastAsia="仿宋_GB2312" w:cs="Times New Roman"/>
                <w:color w:val="auto"/>
                <w:sz w:val="24"/>
                <w:szCs w:val="32"/>
                <w:highlight w:val="none"/>
                <w:vertAlign w:val="baseline"/>
                <w:lang w:val="en-US" w:eastAsia="zh-CN"/>
              </w:rPr>
              <w:t>改造后评测等级</w:t>
            </w:r>
          </w:p>
        </w:tc>
        <w:tc>
          <w:tcPr>
            <w:tcW w:w="3455" w:type="dxa"/>
            <w:gridSpan w:val="2"/>
            <w:tcBorders>
              <w:left w:val="single" w:color="auto" w:sz="4" w:space="0"/>
              <w:right w:val="single" w:color="auto" w:sz="4" w:space="0"/>
            </w:tcBorders>
            <w:shd w:val="clear" w:color="auto" w:fill="auto"/>
            <w:vAlign w:val="center"/>
          </w:tcPr>
          <w:p>
            <w:pPr>
              <w:tabs>
                <w:tab w:val="left" w:pos="1978"/>
              </w:tabs>
              <w:bidi w:val="0"/>
              <w:ind w:firstLine="0" w:firstLineChars="0"/>
              <w:jc w:val="both"/>
              <w:rPr>
                <w:rFonts w:hint="default" w:ascii="Times New Roman" w:hAnsi="Times New Roman" w:eastAsia="仿宋_GB2312" w:cs="Times New Roman"/>
                <w:color w:val="auto"/>
                <w:sz w:val="24"/>
                <w:szCs w:val="24"/>
                <w:highlight w:val="none"/>
                <w:lang w:val="en-US" w:eastAsia="zh-CN" w:bidi="ar-SA"/>
              </w:rPr>
            </w:pPr>
            <w:r>
              <w:rPr>
                <w:rFonts w:hint="default" w:ascii="Times New Roman" w:hAnsi="Times New Roman" w:eastAsia="仿宋_GB2312" w:cs="Times New Roman"/>
                <w:color w:val="auto"/>
                <w:sz w:val="24"/>
                <w:szCs w:val="24"/>
                <w:highlight w:val="none"/>
                <w:lang w:eastAsia="zh-CN" w:bidi="ar-SA"/>
              </w:rPr>
              <w:t>□</w:t>
            </w:r>
            <w:r>
              <w:rPr>
                <w:rFonts w:hint="default" w:ascii="Times New Roman" w:hAnsi="Times New Roman" w:cs="Times New Roman"/>
                <w:color w:val="auto"/>
                <w:sz w:val="24"/>
                <w:szCs w:val="24"/>
                <w:highlight w:val="none"/>
                <w:lang w:eastAsia="zh-CN" w:bidi="ar-SA"/>
              </w:rPr>
              <w:t>无等级</w:t>
            </w:r>
            <w:r>
              <w:rPr>
                <w:rFonts w:hint="default" w:ascii="Times New Roman" w:hAnsi="Times New Roman" w:cs="Times New Roman"/>
                <w:color w:val="auto"/>
                <w:sz w:val="24"/>
                <w:szCs w:val="24"/>
                <w:highlight w:val="none"/>
                <w:lang w:val="en-US" w:eastAsia="zh-CN" w:bidi="ar-SA"/>
              </w:rPr>
              <w:t xml:space="preserve">  </w:t>
            </w:r>
            <w:r>
              <w:rPr>
                <w:rFonts w:hint="default" w:ascii="Times New Roman" w:hAnsi="Times New Roman" w:eastAsia="仿宋_GB2312" w:cs="Times New Roman"/>
                <w:color w:val="auto"/>
                <w:sz w:val="24"/>
                <w:szCs w:val="24"/>
                <w:highlight w:val="none"/>
                <w:lang w:eastAsia="zh-CN" w:bidi="ar-SA"/>
              </w:rPr>
              <w:t>□</w:t>
            </w:r>
            <w:r>
              <w:rPr>
                <w:rFonts w:hint="default" w:ascii="Times New Roman" w:hAnsi="Times New Roman" w:eastAsia="仿宋_GB2312" w:cs="Times New Roman"/>
                <w:color w:val="auto"/>
                <w:sz w:val="24"/>
                <w:szCs w:val="24"/>
                <w:highlight w:val="none"/>
                <w:lang w:val="en-US" w:eastAsia="zh-CN" w:bidi="ar-SA"/>
              </w:rPr>
              <w:t xml:space="preserve">一级   </w:t>
            </w:r>
            <w:r>
              <w:rPr>
                <w:rFonts w:hint="default" w:ascii="Times New Roman" w:hAnsi="Times New Roman" w:cs="Times New Roman"/>
                <w:color w:val="auto"/>
                <w:sz w:val="24"/>
                <w:szCs w:val="24"/>
                <w:highlight w:val="none"/>
                <w:lang w:eastAsia="zh-CN" w:bidi="ar-SA"/>
              </w:rPr>
              <w:t>□</w:t>
            </w:r>
            <w:r>
              <w:rPr>
                <w:rFonts w:hint="default" w:ascii="Times New Roman" w:hAnsi="Times New Roman" w:eastAsia="仿宋_GB2312" w:cs="Times New Roman"/>
                <w:color w:val="auto"/>
                <w:sz w:val="24"/>
                <w:szCs w:val="24"/>
                <w:highlight w:val="none"/>
                <w:lang w:eastAsia="zh-CN" w:bidi="ar-SA"/>
              </w:rPr>
              <w:t>二级</w:t>
            </w:r>
          </w:p>
          <w:p>
            <w:pPr>
              <w:tabs>
                <w:tab w:val="left" w:pos="1978"/>
              </w:tabs>
              <w:bidi w:val="0"/>
              <w:ind w:firstLine="0" w:firstLineChars="0"/>
              <w:jc w:val="both"/>
              <w:rPr>
                <w:rFonts w:hint="default" w:ascii="Times New Roman" w:hAnsi="Times New Roman" w:cs="Times New Roman"/>
                <w:color w:val="auto"/>
                <w:highlight w:val="none"/>
              </w:rPr>
            </w:pPr>
            <w:r>
              <w:rPr>
                <w:rFonts w:hint="default" w:ascii="Times New Roman" w:hAnsi="Times New Roman" w:eastAsia="仿宋_GB2312" w:cs="Times New Roman"/>
                <w:color w:val="auto"/>
                <w:sz w:val="24"/>
                <w:szCs w:val="24"/>
                <w:highlight w:val="none"/>
                <w:lang w:eastAsia="zh-CN" w:bidi="ar-SA"/>
              </w:rPr>
              <w:t>□三级</w:t>
            </w:r>
            <w:r>
              <w:rPr>
                <w:rFonts w:hint="default" w:ascii="Times New Roman" w:hAnsi="Times New Roman" w:eastAsia="仿宋_GB2312" w:cs="Times New Roman"/>
                <w:color w:val="auto"/>
                <w:sz w:val="24"/>
                <w:szCs w:val="24"/>
                <w:highlight w:val="none"/>
                <w:lang w:val="en-US" w:eastAsia="zh-CN" w:bidi="ar-SA"/>
              </w:rPr>
              <w:t xml:space="preserve">  </w:t>
            </w:r>
            <w:r>
              <w:rPr>
                <w:rFonts w:hint="default" w:ascii="Times New Roman" w:hAnsi="Times New Roman" w:eastAsia="仿宋_GB2312" w:cs="Times New Roman"/>
                <w:color w:val="auto"/>
                <w:sz w:val="24"/>
                <w:szCs w:val="24"/>
                <w:highlight w:val="none"/>
                <w:lang w:bidi="ar-SA"/>
              </w:rPr>
              <w:t xml:space="preserve"> □</w:t>
            </w:r>
            <w:r>
              <w:rPr>
                <w:rFonts w:hint="default" w:ascii="Times New Roman" w:hAnsi="Times New Roman" w:eastAsia="仿宋_GB2312" w:cs="Times New Roman"/>
                <w:color w:val="auto"/>
                <w:sz w:val="24"/>
                <w:szCs w:val="24"/>
                <w:highlight w:val="none"/>
                <w:lang w:eastAsia="zh-CN" w:bidi="ar-SA"/>
              </w:rPr>
              <w:t>四级</w:t>
            </w:r>
          </w:p>
        </w:tc>
        <w:tc>
          <w:tcPr>
            <w:tcW w:w="1524" w:type="dxa"/>
            <w:gridSpan w:val="2"/>
            <w:tcBorders>
              <w:left w:val="single" w:color="auto" w:sz="4" w:space="0"/>
              <w:right w:val="single" w:color="auto" w:sz="4" w:space="0"/>
            </w:tcBorders>
            <w:shd w:val="clear" w:color="auto" w:fill="auto"/>
            <w:vAlign w:val="center"/>
          </w:tcPr>
          <w:p>
            <w:pPr>
              <w:tabs>
                <w:tab w:val="left" w:pos="1978"/>
              </w:tabs>
              <w:bidi w:val="0"/>
              <w:ind w:firstLine="0" w:firstLineChars="0"/>
              <w:jc w:val="center"/>
              <w:rPr>
                <w:rFonts w:hint="default" w:ascii="Times New Roman" w:hAnsi="Times New Roman" w:cs="Times New Roman"/>
                <w:color w:val="auto"/>
                <w:highlight w:val="none"/>
              </w:rPr>
            </w:pPr>
            <w:r>
              <w:rPr>
                <w:rFonts w:hint="default" w:ascii="Times New Roman" w:hAnsi="Times New Roman" w:eastAsia="仿宋_GB2312" w:cs="Times New Roman"/>
                <w:color w:val="auto"/>
                <w:sz w:val="24"/>
                <w:szCs w:val="32"/>
                <w:highlight w:val="none"/>
                <w:vertAlign w:val="baseline"/>
                <w:lang w:val="en-US" w:eastAsia="zh-CN"/>
              </w:rPr>
              <w:t>改造后评测分数</w:t>
            </w:r>
          </w:p>
        </w:tc>
        <w:tc>
          <w:tcPr>
            <w:tcW w:w="1911" w:type="dxa"/>
            <w:tcBorders>
              <w:left w:val="single" w:color="auto" w:sz="4" w:space="0"/>
              <w:right w:val="single" w:color="auto" w:sz="4" w:space="0"/>
            </w:tcBorders>
            <w:shd w:val="clear" w:color="auto" w:fill="auto"/>
            <w:vAlign w:val="center"/>
          </w:tcPr>
          <w:p>
            <w:pPr>
              <w:tabs>
                <w:tab w:val="left" w:pos="1978"/>
              </w:tabs>
              <w:bidi w:val="0"/>
              <w:ind w:firstLine="0" w:firstLineChars="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052" w:type="dxa"/>
            <w:gridSpan w:val="6"/>
            <w:tcBorders>
              <w:left w:val="single" w:color="auto" w:sz="4" w:space="0"/>
              <w:right w:val="single" w:color="auto" w:sz="4" w:space="0"/>
            </w:tcBorders>
            <w:shd w:val="clear" w:color="auto" w:fill="auto"/>
            <w:vAlign w:val="center"/>
          </w:tcPr>
          <w:p>
            <w:pPr>
              <w:tabs>
                <w:tab w:val="left" w:pos="1978"/>
              </w:tabs>
              <w:bidi w:val="0"/>
              <w:ind w:firstLine="0" w:firstLineChars="0"/>
              <w:jc w:val="both"/>
              <w:rPr>
                <w:rFonts w:hint="default" w:ascii="Times New Roman" w:hAnsi="Times New Roman" w:eastAsia="黑体" w:cs="Times New Roman"/>
                <w:color w:val="auto"/>
                <w:sz w:val="24"/>
                <w:szCs w:val="32"/>
                <w:highlight w:val="none"/>
                <w:vertAlign w:val="baseline"/>
                <w:lang w:val="en-US" w:eastAsia="zh-CN"/>
              </w:rPr>
            </w:pPr>
            <w:r>
              <w:rPr>
                <w:rFonts w:hint="default" w:ascii="Times New Roman" w:hAnsi="Times New Roman" w:eastAsia="仿宋_GB2312" w:cs="Times New Roman"/>
                <w:b/>
                <w:bCs/>
                <w:snapToGrid w:val="0"/>
                <w:color w:val="auto"/>
                <w:sz w:val="24"/>
                <w:szCs w:val="24"/>
                <w:highlight w:val="none"/>
                <w:vertAlign w:val="baseline"/>
                <w:lang w:val="en-US" w:eastAsia="zh-CN"/>
              </w:rPr>
              <w:t>四、申请意见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2162" w:type="dxa"/>
            <w:tcBorders>
              <w:left w:val="single" w:color="auto" w:sz="4" w:space="0"/>
              <w:right w:val="single" w:color="auto" w:sz="4" w:space="0"/>
            </w:tcBorders>
            <w:shd w:val="clear" w:color="auto" w:fill="auto"/>
            <w:vAlign w:val="center"/>
          </w:tcPr>
          <w:p>
            <w:pPr>
              <w:numPr>
                <w:ilvl w:val="0"/>
                <w:numId w:val="0"/>
              </w:numPr>
              <w:ind w:left="0" w:leftChars="0" w:right="0" w:rightChars="0" w:firstLine="0" w:firstLineChars="0"/>
              <w:jc w:val="center"/>
              <w:rPr>
                <w:rFonts w:hint="default" w:ascii="Times New Roman" w:hAnsi="Times New Roman" w:eastAsia="黑体" w:cs="Times New Roman"/>
                <w:color w:val="auto"/>
                <w:sz w:val="24"/>
                <w:szCs w:val="32"/>
                <w:highlight w:val="none"/>
                <w:vertAlign w:val="baseline"/>
                <w:lang w:val="en-US" w:eastAsia="zh-CN"/>
              </w:rPr>
            </w:pPr>
            <w:r>
              <w:rPr>
                <w:rFonts w:hint="default" w:ascii="Times New Roman" w:hAnsi="Times New Roman" w:eastAsia="仿宋_GB2312" w:cs="Times New Roman"/>
                <w:color w:val="auto"/>
                <w:kern w:val="2"/>
                <w:sz w:val="24"/>
                <w:szCs w:val="32"/>
                <w:highlight w:val="none"/>
                <w:lang w:val="en-US" w:eastAsia="zh-CN" w:bidi="ar-SA"/>
              </w:rPr>
              <w:t>申请单位意见</w:t>
            </w:r>
          </w:p>
        </w:tc>
        <w:tc>
          <w:tcPr>
            <w:tcW w:w="6890" w:type="dxa"/>
            <w:gridSpan w:val="5"/>
            <w:tcBorders>
              <w:left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eastAsia="zh-CN" w:bidi="ar-SA"/>
              </w:rPr>
              <w:t>情况属实，同意</w:t>
            </w:r>
            <w:r>
              <w:rPr>
                <w:rFonts w:hint="default" w:ascii="Times New Roman" w:hAnsi="Times New Roman" w:cs="Times New Roman"/>
                <w:color w:val="auto"/>
                <w:kern w:val="2"/>
                <w:sz w:val="24"/>
                <w:szCs w:val="24"/>
                <w:highlight w:val="none"/>
                <w:lang w:val="en-US" w:eastAsia="zh-CN" w:bidi="ar-SA"/>
              </w:rPr>
              <w:t>申请</w:t>
            </w:r>
            <w:r>
              <w:rPr>
                <w:rFonts w:hint="default" w:ascii="Times New Roman" w:hAnsi="Times New Roman" w:eastAsia="仿宋_GB2312" w:cs="Times New Roman"/>
                <w:color w:val="auto"/>
                <w:kern w:val="2"/>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480" w:firstLineChars="200"/>
              <w:jc w:val="both"/>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lang w:val="en-US" w:eastAsia="zh-CN"/>
              </w:rPr>
              <w:t>法定代表人</w:t>
            </w:r>
            <w:r>
              <w:rPr>
                <w:rFonts w:hint="default" w:ascii="Times New Roman" w:hAnsi="Times New Roman" w:eastAsia="仿宋_GB2312" w:cs="Times New Roman"/>
                <w:color w:val="auto"/>
                <w:kern w:val="2"/>
                <w:sz w:val="24"/>
                <w:szCs w:val="24"/>
                <w:highlight w:val="none"/>
                <w:lang w:val="en-US" w:eastAsia="zh-CN" w:bidi="ar-SA"/>
              </w:rPr>
              <w:t xml:space="preserve">（签章）：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3600" w:firstLineChars="1500"/>
              <w:jc w:val="both"/>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 xml:space="preserve">   （单位盖章）</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0" w:leftChars="0" w:right="0" w:rightChars="0" w:firstLine="480" w:firstLineChars="200"/>
              <w:jc w:val="right"/>
              <w:textAlignment w:val="auto"/>
              <w:rPr>
                <w:rFonts w:hint="default" w:ascii="Times New Roman" w:hAnsi="Times New Roman" w:eastAsia="黑体" w:cs="Times New Roman"/>
                <w:color w:val="auto"/>
                <w:sz w:val="24"/>
                <w:szCs w:val="32"/>
                <w:highlight w:val="none"/>
                <w:vertAlign w:val="baseline"/>
                <w:lang w:val="en-US" w:eastAsia="zh-CN"/>
              </w:rPr>
            </w:pPr>
            <w:r>
              <w:rPr>
                <w:rFonts w:hint="default" w:ascii="Times New Roman" w:hAnsi="Times New Roman" w:eastAsia="仿宋_GB2312" w:cs="Times New Roman"/>
                <w:color w:val="auto"/>
                <w:kern w:val="2"/>
                <w:sz w:val="24"/>
                <w:szCs w:val="24"/>
                <w:highlight w:val="none"/>
                <w:lang w:val="en-US" w:eastAsia="zh-CN" w:bidi="ar-SA"/>
              </w:rPr>
              <w:t xml:space="preserve">               年   月   日       </w:t>
            </w:r>
          </w:p>
        </w:tc>
      </w:tr>
      <w:bookmarkEnd w:id="2"/>
    </w:tbl>
    <w:p>
      <w:pPr>
        <w:keepNext w:val="0"/>
        <w:keepLines w:val="0"/>
        <w:widowControl/>
        <w:spacing w:before="0" w:after="0"/>
        <w:ind w:firstLine="0" w:firstLineChars="0"/>
        <w:jc w:val="left"/>
        <w:outlineLvl w:val="9"/>
        <w:rPr>
          <w:rFonts w:hint="default" w:ascii="Times New Roman" w:hAnsi="Times New Roman" w:eastAsia="黑体" w:cs="Times New Roman"/>
          <w:bCs/>
          <w:color w:val="auto"/>
          <w:kern w:val="44"/>
          <w:sz w:val="32"/>
          <w:szCs w:val="44"/>
          <w:highlight w:val="none"/>
          <w:lang w:val="en-US" w:eastAsia="zh-CN" w:bidi="ar-SA"/>
        </w:rPr>
      </w:pPr>
      <w:bookmarkStart w:id="3" w:name="_Toc24215"/>
      <w:bookmarkStart w:id="4" w:name="_Toc26261"/>
      <w:r>
        <w:rPr>
          <w:rFonts w:hint="default" w:ascii="Times New Roman" w:hAnsi="Times New Roman" w:eastAsia="黑体" w:cs="Times New Roman"/>
          <w:bCs/>
          <w:color w:val="auto"/>
          <w:kern w:val="44"/>
          <w:sz w:val="32"/>
          <w:szCs w:val="44"/>
          <w:highlight w:val="none"/>
          <w:lang w:val="en-US" w:eastAsia="zh-CN" w:bidi="ar-SA"/>
        </w:rPr>
        <w:br w:type="page"/>
      </w:r>
    </w:p>
    <w:p>
      <w:pPr>
        <w:pStyle w:val="2"/>
        <w:bidi w:val="0"/>
        <w:rPr>
          <w:rFonts w:hint="default" w:ascii="Times New Roman" w:hAnsi="Times New Roman" w:cs="Times New Roman"/>
          <w:lang w:val="en-US" w:eastAsia="zh-CN"/>
        </w:rPr>
      </w:pPr>
      <w:bookmarkStart w:id="5" w:name="_Toc6721"/>
      <w:bookmarkStart w:id="6" w:name="_Toc21807"/>
      <w:r>
        <w:rPr>
          <w:rFonts w:hint="default" w:ascii="Times New Roman" w:hAnsi="Times New Roman" w:cs="Times New Roman"/>
          <w:lang w:val="en-US" w:eastAsia="zh-CN"/>
        </w:rPr>
        <w:t>二、数字化改造情况</w:t>
      </w:r>
      <w:bookmarkEnd w:id="3"/>
      <w:bookmarkEnd w:id="4"/>
      <w:bookmarkEnd w:id="5"/>
      <w:bookmarkEnd w:id="6"/>
    </w:p>
    <w:p>
      <w:pPr>
        <w:keepNext w:val="0"/>
        <w:keepLines w:val="0"/>
        <w:pageBreakBefore w:val="0"/>
        <w:widowControl w:val="0"/>
        <w:kinsoku w:val="0"/>
        <w:wordWrap/>
        <w:overflowPunct w:val="0"/>
        <w:topLinePunct w:val="0"/>
        <w:autoSpaceDE/>
        <w:autoSpaceDN/>
        <w:bidi w:val="0"/>
        <w:adjustRightInd/>
        <w:snapToGrid/>
        <w:spacing w:line="240" w:lineRule="auto"/>
        <w:ind w:firstLine="64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简述企业在202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11月</w:t>
      </w:r>
      <w:r>
        <w:rPr>
          <w:rFonts w:hint="default" w:ascii="Times New Roman" w:hAnsi="Times New Roman" w:cs="Times New Roman"/>
          <w:color w:val="auto"/>
          <w:highlight w:val="none"/>
        </w:rPr>
        <w:t>—2025年的数字化改造简要情况，包括数字化投入情况（包括数字化改造合同）、改造内容、</w:t>
      </w:r>
      <w:r>
        <w:rPr>
          <w:rFonts w:hint="default" w:ascii="Times New Roman" w:hAnsi="Times New Roman" w:cs="Times New Roman"/>
          <w:b/>
          <w:bCs/>
          <w:color w:val="auto"/>
          <w:highlight w:val="none"/>
        </w:rPr>
        <w:t>上云上平台</w:t>
      </w:r>
      <w:r>
        <w:rPr>
          <w:rFonts w:hint="default" w:ascii="Times New Roman" w:hAnsi="Times New Roman" w:cs="Times New Roman"/>
          <w:color w:val="auto"/>
          <w:highlight w:val="none"/>
        </w:rPr>
        <w:t>情况以及企业自研投入情况等。</w:t>
      </w:r>
    </w:p>
    <w:p>
      <w:pPr>
        <w:pStyle w:val="7"/>
        <w:rPr>
          <w:rFonts w:hint="default" w:ascii="Times New Roman" w:hAnsi="Times New Roman" w:cs="Times New Roman"/>
          <w:u w:val="single"/>
          <w:lang w:val="en-US" w:eastAsia="zh-CN"/>
        </w:rPr>
      </w:pPr>
      <w:r>
        <w:rPr>
          <w:rFonts w:hint="default" w:ascii="Times New Roman" w:hAnsi="Times New Roman" w:cs="Times New Roman"/>
          <w:lang w:val="en-US" w:eastAsia="zh-CN"/>
        </w:rPr>
        <w:t>202</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年我司采购产品</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，投入（含税）费用</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万元，通过部署产品对我司相关</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改造，使我司</w:t>
      </w:r>
      <w:r>
        <w:rPr>
          <w:rFonts w:hint="default" w:ascii="Times New Roman" w:hAnsi="Times New Roman" w:cs="Times New Roman"/>
          <w:u w:val="none"/>
          <w:lang w:val="en-US" w:eastAsia="zh-CN"/>
        </w:rPr>
        <w:sym w:font="Wingdings" w:char="00A8"/>
      </w:r>
      <w:r>
        <w:rPr>
          <w:rFonts w:hint="default" w:ascii="Times New Roman" w:hAnsi="Times New Roman" w:cs="Times New Roman"/>
          <w:u w:val="none"/>
          <w:lang w:val="en-US" w:eastAsia="zh-CN"/>
        </w:rPr>
        <w:t>生产效率</w:t>
      </w:r>
      <w:r>
        <w:rPr>
          <w:rFonts w:hint="default" w:ascii="Times New Roman" w:hAnsi="Times New Roman" w:cs="Times New Roman"/>
          <w:u w:val="none"/>
          <w:lang w:val="en-US" w:eastAsia="zh-CN"/>
        </w:rPr>
        <w:sym w:font="Wingdings" w:char="00A8"/>
      </w:r>
      <w:r>
        <w:rPr>
          <w:rFonts w:hint="default" w:ascii="Times New Roman" w:hAnsi="Times New Roman" w:cs="Times New Roman"/>
          <w:u w:val="none"/>
          <w:lang w:val="en-US" w:eastAsia="zh-CN"/>
        </w:rPr>
        <w:t>产品质量</w:t>
      </w:r>
      <w:r>
        <w:rPr>
          <w:rFonts w:hint="default" w:ascii="Times New Roman" w:hAnsi="Times New Roman" w:cs="Times New Roman"/>
          <w:u w:val="none"/>
          <w:lang w:val="en-US" w:eastAsia="zh-CN"/>
        </w:rPr>
        <w:sym w:font="Wingdings" w:char="00A8"/>
      </w:r>
      <w:r>
        <w:rPr>
          <w:rFonts w:hint="default" w:ascii="Times New Roman" w:hAnsi="Times New Roman" w:cs="Times New Roman"/>
          <w:u w:val="none"/>
          <w:lang w:val="en-US" w:eastAsia="zh-CN"/>
        </w:rPr>
        <w:t>供应链响应</w:t>
      </w:r>
      <w:r>
        <w:rPr>
          <w:rFonts w:hint="default" w:ascii="Times New Roman" w:hAnsi="Times New Roman" w:cs="Times New Roman"/>
          <w:u w:val="none"/>
          <w:lang w:val="en-US" w:eastAsia="zh-CN"/>
        </w:rPr>
        <w:sym w:font="Wingdings" w:char="00A8"/>
      </w:r>
      <w:r>
        <w:rPr>
          <w:rFonts w:hint="default" w:ascii="Times New Roman" w:hAnsi="Times New Roman" w:cs="Times New Roman"/>
          <w:u w:val="none"/>
          <w:lang w:val="en-US" w:eastAsia="zh-CN"/>
        </w:rPr>
        <w:t>能耗节能</w:t>
      </w:r>
      <w:r>
        <w:rPr>
          <w:rFonts w:hint="default" w:ascii="Times New Roman" w:hAnsi="Times New Roman" w:cs="Times New Roman"/>
          <w:u w:val="none"/>
          <w:lang w:val="en-US" w:eastAsia="zh-CN"/>
        </w:rPr>
        <w:sym w:font="Wingdings" w:char="00A8"/>
      </w:r>
      <w:r>
        <w:rPr>
          <w:rFonts w:hint="default" w:ascii="Times New Roman" w:hAnsi="Times New Roman" w:cs="Times New Roman"/>
          <w:u w:val="none"/>
          <w:lang w:val="en-US" w:eastAsia="zh-CN"/>
        </w:rPr>
        <w:t>研发效率</w:t>
      </w:r>
      <w:r>
        <w:rPr>
          <w:rFonts w:hint="default" w:ascii="Times New Roman" w:hAnsi="Times New Roman" w:cs="Times New Roman"/>
          <w:u w:val="none"/>
          <w:lang w:val="en-US" w:eastAsia="zh-CN"/>
        </w:rPr>
        <w:sym w:font="Wingdings" w:char="00A8"/>
      </w:r>
      <w:r>
        <w:rPr>
          <w:rFonts w:hint="default" w:ascii="Times New Roman" w:hAnsi="Times New Roman" w:cs="Times New Roman"/>
          <w:u w:val="none"/>
          <w:lang w:val="en-US" w:eastAsia="zh-CN"/>
        </w:rPr>
        <w:t>数据安全防护</w:t>
      </w:r>
      <w:r>
        <w:rPr>
          <w:rFonts w:hint="default" w:ascii="Times New Roman" w:hAnsi="Times New Roman" w:cs="Times New Roman"/>
          <w:u w:val="none"/>
          <w:lang w:val="en-US" w:eastAsia="zh-CN"/>
        </w:rPr>
        <w:sym w:font="Wingdings" w:char="00A8"/>
      </w:r>
      <w:r>
        <w:rPr>
          <w:rFonts w:hint="default" w:ascii="Times New Roman" w:hAnsi="Times New Roman" w:cs="Times New Roman"/>
          <w:u w:val="none"/>
          <w:lang w:val="en-US" w:eastAsia="zh-CN"/>
        </w:rPr>
        <w:t>财务结算</w:t>
      </w:r>
      <w:r>
        <w:rPr>
          <w:rFonts w:hint="default" w:ascii="Times New Roman" w:hAnsi="Times New Roman" w:cs="Times New Roman"/>
          <w:u w:val="none"/>
          <w:lang w:val="en-US" w:eastAsia="zh-CN"/>
        </w:rPr>
        <w:sym w:font="Wingdings" w:char="00A8"/>
      </w:r>
      <w:r>
        <w:rPr>
          <w:rFonts w:hint="default" w:ascii="Times New Roman" w:hAnsi="Times New Roman" w:cs="Times New Roman"/>
          <w:u w:val="none"/>
          <w:lang w:val="en-US" w:eastAsia="zh-CN"/>
        </w:rPr>
        <w:t>设备管理</w:t>
      </w:r>
      <w:r>
        <w:rPr>
          <w:rFonts w:hint="default" w:ascii="Times New Roman" w:hAnsi="Times New Roman" w:cs="Times New Roman"/>
          <w:u w:val="none"/>
          <w:lang w:val="en-US" w:eastAsia="zh-CN"/>
        </w:rPr>
        <w:sym w:font="Wingdings" w:char="00A8"/>
      </w:r>
      <w:r>
        <w:rPr>
          <w:rFonts w:hint="default" w:ascii="Times New Roman" w:hAnsi="Times New Roman" w:cs="Times New Roman"/>
          <w:u w:val="none"/>
          <w:lang w:val="en-US" w:eastAsia="zh-CN"/>
        </w:rPr>
        <w:t>售后服务</w:t>
      </w:r>
      <w:r>
        <w:rPr>
          <w:rFonts w:hint="default" w:ascii="Times New Roman" w:hAnsi="Times New Roman" w:cs="Times New Roman"/>
          <w:u w:val="none"/>
          <w:lang w:val="en-US" w:eastAsia="zh-CN"/>
        </w:rPr>
        <w:sym w:font="Wingdings" w:char="00A8"/>
      </w:r>
      <w:r>
        <w:rPr>
          <w:rFonts w:hint="default" w:ascii="Times New Roman" w:hAnsi="Times New Roman" w:cs="Times New Roman"/>
          <w:u w:val="none"/>
          <w:lang w:val="en-US" w:eastAsia="zh-CN"/>
        </w:rPr>
        <w:t>其他</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得到有效提升。</w:t>
      </w:r>
    </w:p>
    <w:p>
      <w:pPr>
        <w:rPr>
          <w:rFonts w:hint="default" w:ascii="Times New Roman" w:hAnsi="Times New Roman" w:cs="Times New Roman"/>
          <w:lang w:val="en-US" w:eastAsia="zh-CN"/>
        </w:rPr>
      </w:pPr>
    </w:p>
    <w:p>
      <w:pPr>
        <w:keepNext w:val="0"/>
        <w:keepLines w:val="0"/>
        <w:widowControl/>
        <w:spacing w:before="0" w:after="0"/>
        <w:ind w:firstLine="0" w:firstLineChars="0"/>
        <w:jc w:val="left"/>
        <w:outlineLvl w:val="9"/>
        <w:rPr>
          <w:rFonts w:hint="default" w:ascii="Times New Roman" w:hAnsi="Times New Roman" w:eastAsia="黑体" w:cs="Times New Roman"/>
          <w:bCs/>
          <w:color w:val="auto"/>
          <w:kern w:val="44"/>
          <w:sz w:val="32"/>
          <w:szCs w:val="44"/>
          <w:highlight w:val="none"/>
          <w:lang w:val="en-US" w:eastAsia="zh-CN" w:bidi="ar-SA"/>
        </w:rPr>
      </w:pPr>
      <w:bookmarkStart w:id="7" w:name="_Toc16823"/>
      <w:bookmarkStart w:id="8" w:name="_Toc14143"/>
      <w:r>
        <w:rPr>
          <w:rFonts w:hint="default" w:ascii="Times New Roman" w:hAnsi="Times New Roman" w:eastAsia="黑体" w:cs="Times New Roman"/>
          <w:bCs/>
          <w:color w:val="auto"/>
          <w:kern w:val="44"/>
          <w:sz w:val="32"/>
          <w:szCs w:val="44"/>
          <w:highlight w:val="none"/>
          <w:lang w:val="en-US" w:eastAsia="zh-CN" w:bidi="ar-SA"/>
        </w:rPr>
        <w:br w:type="page"/>
      </w:r>
    </w:p>
    <w:p>
      <w:pPr>
        <w:pStyle w:val="2"/>
        <w:bidi w:val="0"/>
        <w:rPr>
          <w:rFonts w:hint="default" w:ascii="Times New Roman" w:hAnsi="Times New Roman" w:cs="Times New Roman"/>
          <w:lang w:val="en-US" w:eastAsia="zh-CN"/>
        </w:rPr>
      </w:pPr>
      <w:bookmarkStart w:id="9" w:name="_Toc31986"/>
      <w:bookmarkStart w:id="10" w:name="_Toc16564"/>
      <w:r>
        <w:rPr>
          <w:rFonts w:hint="default" w:ascii="Times New Roman" w:hAnsi="Times New Roman" w:cs="Times New Roman"/>
          <w:lang w:val="en-US" w:eastAsia="zh-CN"/>
        </w:rPr>
        <w:t>三、“数字化基础、管理及成效评测”证明材料</w:t>
      </w:r>
      <w:bookmarkEnd w:id="7"/>
      <w:bookmarkEnd w:id="8"/>
      <w:bookmarkEnd w:id="9"/>
      <w:bookmarkEnd w:id="10"/>
    </w:p>
    <w:p>
      <w:pPr>
        <w:bidi w:val="0"/>
        <w:rPr>
          <w:rFonts w:hint="default" w:ascii="Times New Roman" w:hAnsi="Times New Roman" w:cs="Times New Roman"/>
          <w:lang w:val="en-US" w:eastAsia="zh-CN"/>
        </w:rPr>
      </w:pPr>
      <w:bookmarkStart w:id="11" w:name="_Toc22341"/>
      <w:bookmarkStart w:id="12" w:name="_Toc16860"/>
      <w:r>
        <w:rPr>
          <w:rFonts w:hint="default" w:ascii="Times New Roman" w:hAnsi="Times New Roman" w:cs="Times New Roman"/>
          <w:lang w:val="en-US" w:eastAsia="zh-CN"/>
        </w:rPr>
        <w:t>（注：以中小企业数字化评测测评的内容提供对应的佐证材料）</w:t>
      </w:r>
      <w:bookmarkEnd w:id="11"/>
      <w:bookmarkEnd w:id="12"/>
    </w:p>
    <w:p>
      <w:pPr>
        <w:pStyle w:val="3"/>
        <w:bidi w:val="0"/>
        <w:rPr>
          <w:rFonts w:hint="default" w:ascii="Times New Roman" w:hAnsi="Times New Roman" w:cs="Times New Roman"/>
          <w:lang w:eastAsia="zh-CN"/>
        </w:rPr>
      </w:pPr>
      <w:bookmarkStart w:id="13" w:name="_Toc21904"/>
      <w:bookmarkStart w:id="14" w:name="_Toc6837"/>
      <w:r>
        <w:rPr>
          <w:rFonts w:hint="default" w:ascii="Times New Roman" w:hAnsi="Times New Roman" w:cs="Times New Roman"/>
        </w:rPr>
        <w:t>1.网络建设</w:t>
      </w:r>
      <w:bookmarkEnd w:id="13"/>
      <w:r>
        <w:rPr>
          <w:rFonts w:hint="default" w:ascii="Times New Roman" w:hAnsi="Times New Roman" w:cs="Times New Roman"/>
          <w:lang w:eastAsia="zh-CN"/>
        </w:rPr>
        <w:t>（</w:t>
      </w:r>
      <w:r>
        <w:rPr>
          <w:rFonts w:hint="default" w:ascii="Times New Roman" w:hAnsi="Times New Roman" w:cs="Times New Roman"/>
          <w:lang w:val="en-US" w:eastAsia="zh-CN"/>
        </w:rPr>
        <w:t>资料参考部门：</w:t>
      </w:r>
      <w:r>
        <w:rPr>
          <w:rFonts w:hint="default" w:ascii="Times New Roman" w:hAnsi="Times New Roman" w:cs="Times New Roman"/>
        </w:rPr>
        <w:t>设备部</w:t>
      </w:r>
      <w:r>
        <w:rPr>
          <w:rFonts w:hint="default" w:ascii="Times New Roman" w:hAnsi="Times New Roman" w:cs="Times New Roman"/>
          <w:lang w:val="en-US" w:eastAsia="zh-CN"/>
        </w:rPr>
        <w:t>门</w:t>
      </w:r>
      <w:r>
        <w:rPr>
          <w:rFonts w:hint="default" w:ascii="Times New Roman" w:hAnsi="Times New Roman" w:cs="Times New Roman"/>
        </w:rPr>
        <w:t>、数字化部</w:t>
      </w:r>
      <w:r>
        <w:rPr>
          <w:rFonts w:hint="default" w:ascii="Times New Roman" w:hAnsi="Times New Roman" w:cs="Times New Roman"/>
          <w:lang w:val="en-US" w:eastAsia="zh-CN"/>
        </w:rPr>
        <w:t>门</w:t>
      </w:r>
      <w:r>
        <w:rPr>
          <w:rFonts w:hint="default" w:ascii="Times New Roman" w:hAnsi="Times New Roman" w:cs="Times New Roman"/>
          <w:lang w:eastAsia="zh-CN"/>
        </w:rPr>
        <w:t>）</w:t>
      </w:r>
      <w:bookmarkEnd w:id="14"/>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请企业根据实际情况，简要描述网络建设情况。</w:t>
      </w:r>
    </w:p>
    <w:p>
      <w:pPr>
        <w:spacing w:line="240" w:lineRule="auto"/>
        <w:ind w:firstLine="640"/>
        <w:rPr>
          <w:rFonts w:hint="default" w:ascii="Times New Roman" w:hAnsi="Times New Roman" w:eastAsia="仿宋_GB2312" w:cs="Times New Roman"/>
          <w:color w:val="0000FF"/>
          <w:highlight w:val="none"/>
          <w:lang w:eastAsia="zh-CN"/>
        </w:rPr>
      </w:pP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对应水平评分表“网络建设”8分，多选题，根据网络建设连接情况进行评分</w:t>
      </w:r>
      <w:r>
        <w:rPr>
          <w:rFonts w:hint="default" w:ascii="Times New Roman" w:hAnsi="Times New Roman" w:cs="Times New Roman"/>
          <w:color w:val="0000FF"/>
          <w:highlight w:val="none"/>
          <w:lang w:eastAsia="zh-CN"/>
        </w:rPr>
        <w:t>）</w:t>
      </w:r>
    </w:p>
    <w:p>
      <w:pPr>
        <w:keepNext w:val="0"/>
        <w:keepLines w:val="0"/>
        <w:widowControl/>
        <w:suppressLineNumbers w:val="0"/>
        <w:jc w:val="left"/>
        <w:rPr>
          <w:rStyle w:val="17"/>
          <w:rFonts w:hint="default" w:ascii="Times New Roman" w:hAnsi="Times New Roman" w:eastAsia="仿宋" w:cs="Times New Roman"/>
          <w:b w:val="0"/>
          <w:bCs/>
          <w:sz w:val="32"/>
          <w:szCs w:val="40"/>
          <w:lang w:val="en-US" w:eastAsia="zh-CN"/>
        </w:rPr>
      </w:pPr>
    </w:p>
    <w:p>
      <w:pPr>
        <w:spacing w:line="240" w:lineRule="auto"/>
        <w:ind w:firstLine="640"/>
        <w:rPr>
          <w:rFonts w:hint="default" w:ascii="Times New Roman" w:hAnsi="Times New Roman" w:cs="Times New Roman"/>
          <w:color w:val="auto"/>
          <w:highlight w:val="yellow"/>
        </w:rPr>
      </w:pPr>
      <w:r>
        <w:rPr>
          <w:rFonts w:hint="default" w:ascii="Times New Roman" w:hAnsi="Times New Roman" w:cs="Times New Roman"/>
          <w:color w:val="auto"/>
          <w:highlight w:val="yellow"/>
        </w:rPr>
        <w:t>若有以下内容请提供。</w:t>
      </w:r>
    </w:p>
    <w:p>
      <w:pPr>
        <w:bidi w:val="0"/>
        <w:rPr>
          <w:rFonts w:hint="default" w:ascii="Times New Roman" w:hAnsi="Times New Roman" w:cs="Times New Roman"/>
        </w:rPr>
      </w:pPr>
      <w:r>
        <w:rPr>
          <w:rFonts w:hint="default" w:ascii="Times New Roman" w:hAnsi="Times New Roman" w:cs="Times New Roman"/>
        </w:rPr>
        <w:t>（1）网络建设方案</w:t>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请提供网络建设方案扫描件或者电子版，包括网关、路由等设备，以及对应的自动化控制系统、生产管理系统。</w:t>
      </w:r>
    </w:p>
    <w:p>
      <w:pPr>
        <w:spacing w:line="240" w:lineRule="auto"/>
        <w:ind w:firstLine="640"/>
        <w:rPr>
          <w:rFonts w:hint="default" w:ascii="Times New Roman" w:hAnsi="Times New Roman" w:eastAsia="仿宋_GB2312" w:cs="Times New Roman"/>
          <w:b/>
          <w:bCs/>
          <w:color w:val="E54C5E" w:themeColor="accent6"/>
          <w:highlight w:val="none"/>
          <w:lang w:val="en-US" w:eastAsia="zh-CN"/>
          <w14:textFill>
            <w14:solidFill>
              <w14:schemeClr w14:val="accent6"/>
            </w14:solidFill>
          </w14:textFill>
        </w:rPr>
      </w:pPr>
      <w:r>
        <w:rPr>
          <w:rFonts w:hint="default" w:ascii="Times New Roman" w:hAnsi="Times New Roman" w:cs="Times New Roman"/>
          <w:b/>
          <w:bCs/>
          <w:color w:val="E54C5E" w:themeColor="accent6"/>
          <w:highlight w:val="none"/>
          <w:lang w:val="en-US" w:eastAsia="zh-CN"/>
          <w14:textFill>
            <w14:solidFill>
              <w14:schemeClr w14:val="accent6"/>
            </w14:solidFill>
          </w14:textFill>
        </w:rPr>
        <w:fldChar w:fldCharType="begin"/>
      </w:r>
      <w:r>
        <w:rPr>
          <w:rFonts w:hint="default" w:ascii="Times New Roman" w:hAnsi="Times New Roman" w:cs="Times New Roman"/>
          <w:b/>
          <w:bCs/>
          <w:color w:val="E54C5E" w:themeColor="accent6"/>
          <w:highlight w:val="none"/>
          <w:lang w:val="en-US" w:eastAsia="zh-CN"/>
          <w14:textFill>
            <w14:solidFill>
              <w14:schemeClr w14:val="accent6"/>
            </w14:solidFill>
          </w14:textFill>
        </w:rPr>
        <w:instrText xml:space="preserve"> HYPERLINK \l "_附件1 公司网络建设方案" </w:instrText>
      </w:r>
      <w:r>
        <w:rPr>
          <w:rFonts w:hint="default" w:ascii="Times New Roman" w:hAnsi="Times New Roman" w:cs="Times New Roman"/>
          <w:b/>
          <w:bCs/>
          <w:color w:val="E54C5E" w:themeColor="accent6"/>
          <w:highlight w:val="none"/>
          <w:lang w:val="en-US" w:eastAsia="zh-CN"/>
          <w14:textFill>
            <w14:solidFill>
              <w14:schemeClr w14:val="accent6"/>
            </w14:solidFill>
          </w14:textFill>
        </w:rPr>
        <w:fldChar w:fldCharType="separate"/>
      </w:r>
      <w:r>
        <w:rPr>
          <w:rStyle w:val="18"/>
          <w:rFonts w:hint="default" w:ascii="Times New Roman" w:hAnsi="Times New Roman" w:cs="Times New Roman"/>
          <w:b/>
          <w:bCs/>
          <w:highlight w:val="none"/>
          <w:lang w:val="en-US" w:eastAsia="zh-CN"/>
        </w:rPr>
        <w:t>详见附件1</w:t>
      </w:r>
      <w:r>
        <w:rPr>
          <w:rFonts w:hint="default" w:ascii="Times New Roman" w:hAnsi="Times New Roman" w:cs="Times New Roman"/>
          <w:b/>
          <w:bCs/>
          <w:color w:val="E54C5E" w:themeColor="accent6"/>
          <w:highlight w:val="none"/>
          <w:lang w:val="en-US" w:eastAsia="zh-CN"/>
          <w14:textFill>
            <w14:solidFill>
              <w14:schemeClr w14:val="accent6"/>
            </w14:solidFill>
          </w14:textFill>
        </w:rPr>
        <w:fldChar w:fldCharType="end"/>
      </w:r>
    </w:p>
    <w:p>
      <w:pPr>
        <w:bidi w:val="0"/>
        <w:rPr>
          <w:rFonts w:hint="default" w:ascii="Times New Roman" w:hAnsi="Times New Roman" w:cs="Times New Roman"/>
        </w:rPr>
      </w:pPr>
      <w:r>
        <w:rPr>
          <w:rFonts w:hint="default" w:ascii="Times New Roman" w:hAnsi="Times New Roman" w:cs="Times New Roman"/>
        </w:rPr>
        <w:t>（2）网络拓扑结构</w:t>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请提供企业的网络拓扑结构图，展示企业网络的结构。</w:t>
      </w:r>
    </w:p>
    <w:p>
      <w:pPr>
        <w:pStyle w:val="7"/>
        <w:rPr>
          <w:rFonts w:hint="default" w:ascii="Times New Roman" w:hAnsi="Times New Roman" w:eastAsia="仿宋_GB2312" w:cs="Times New Roman"/>
          <w:lang w:val="en-US" w:eastAsia="zh-CN"/>
        </w:rPr>
      </w:pPr>
      <w:r>
        <w:rPr>
          <w:rFonts w:hint="default" w:ascii="Times New Roman" w:hAnsi="Times New Roman" w:cs="Times New Roman"/>
          <w:color w:val="auto"/>
          <w:highlight w:val="none"/>
          <w:lang w:val="en-US" w:eastAsia="zh-CN"/>
        </w:rPr>
        <w:t>范例：</w:t>
      </w:r>
    </w:p>
    <w:p>
      <w:pPr>
        <w:spacing w:line="240" w:lineRule="auto"/>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rPr>
        <w:drawing>
          <wp:inline distT="0" distB="0" distL="114300" distR="114300">
            <wp:extent cx="4570095" cy="4482465"/>
            <wp:effectExtent l="0" t="0" r="1905"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4570095" cy="4482465"/>
                    </a:xfrm>
                    <a:prstGeom prst="rect">
                      <a:avLst/>
                    </a:prstGeom>
                    <a:noFill/>
                    <a:ln>
                      <a:noFill/>
                    </a:ln>
                  </pic:spPr>
                </pic:pic>
              </a:graphicData>
            </a:graphic>
          </wp:inline>
        </w:drawing>
      </w:r>
    </w:p>
    <w:p>
      <w:pPr>
        <w:bidi w:val="0"/>
        <w:rPr>
          <w:rFonts w:hint="default" w:ascii="Times New Roman" w:hAnsi="Times New Roman" w:cs="Times New Roman"/>
        </w:rPr>
      </w:pPr>
      <w:r>
        <w:rPr>
          <w:rFonts w:hint="default" w:ascii="Times New Roman" w:hAnsi="Times New Roman" w:cs="Times New Roman"/>
        </w:rPr>
        <w:t>（3）网络机房照片</w:t>
      </w:r>
    </w:p>
    <w:p>
      <w:pPr>
        <w:spacing w:line="360" w:lineRule="auto"/>
        <w:ind w:firstLine="64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照片样例参考：</w:t>
      </w:r>
    </w:p>
    <w:p>
      <w:pPr>
        <w:spacing w:line="360" w:lineRule="auto"/>
        <w:ind w:firstLine="640"/>
        <w:jc w:val="center"/>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drawing>
          <wp:inline distT="0" distB="0" distL="114300" distR="114300">
            <wp:extent cx="4619625" cy="6163945"/>
            <wp:effectExtent l="0" t="0" r="9525" b="8255"/>
            <wp:docPr id="1" name="图片 1" descr="8cbc834476c4940ebb1e704ede83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cbc834476c4940ebb1e704ede83ffe"/>
                    <pic:cNvPicPr>
                      <a:picLocks noChangeAspect="1"/>
                    </pic:cNvPicPr>
                  </pic:nvPicPr>
                  <pic:blipFill>
                    <a:blip r:embed="rId8"/>
                    <a:stretch>
                      <a:fillRect/>
                    </a:stretch>
                  </pic:blipFill>
                  <pic:spPr>
                    <a:xfrm>
                      <a:off x="0" y="0"/>
                      <a:ext cx="4622570" cy="6168251"/>
                    </a:xfrm>
                    <a:prstGeom prst="rect">
                      <a:avLst/>
                    </a:prstGeom>
                    <a:noFill/>
                    <a:ln>
                      <a:noFill/>
                    </a:ln>
                  </pic:spPr>
                </pic:pic>
              </a:graphicData>
            </a:graphic>
          </wp:inline>
        </w:drawing>
      </w:r>
    </w:p>
    <w:p>
      <w:pPr>
        <w:bidi w:val="0"/>
        <w:jc w:val="center"/>
        <w:rPr>
          <w:rFonts w:hint="default" w:ascii="Times New Roman" w:hAnsi="Times New Roman" w:cs="Times New Roman"/>
          <w:lang w:val="en-US" w:eastAsia="zh-CN"/>
        </w:rPr>
      </w:pPr>
      <w:bookmarkStart w:id="15" w:name="_Toc3807"/>
      <w:bookmarkStart w:id="16" w:name="_Toc31751"/>
      <w:r>
        <w:rPr>
          <w:rFonts w:hint="default" w:ascii="Times New Roman" w:hAnsi="Times New Roman" w:cs="Times New Roman"/>
          <w:lang w:val="en-US" w:eastAsia="zh-CN"/>
        </w:rPr>
        <w:t>图：设备名称</w:t>
      </w:r>
      <w:bookmarkEnd w:id="15"/>
      <w:r>
        <w:rPr>
          <w:rFonts w:hint="default" w:ascii="Times New Roman" w:hAnsi="Times New Roman" w:cs="Times New Roman"/>
          <w:lang w:val="en-US" w:eastAsia="zh-CN"/>
        </w:rPr>
        <w:t>（）</w:t>
      </w:r>
    </w:p>
    <w:p>
      <w:pPr>
        <w:pStyle w:val="3"/>
        <w:bidi w:val="0"/>
        <w:rPr>
          <w:rFonts w:hint="default" w:ascii="Times New Roman" w:hAnsi="Times New Roman" w:cs="Times New Roman"/>
          <w:color w:val="auto"/>
          <w:highlight w:val="none"/>
        </w:rPr>
      </w:pPr>
      <w:bookmarkStart w:id="17" w:name="_Toc19575"/>
      <w:r>
        <w:rPr>
          <w:rFonts w:hint="default" w:ascii="Times New Roman" w:hAnsi="Times New Roman" w:cs="Times New Roman"/>
        </w:rPr>
        <w:t>2.设备数字化</w:t>
      </w:r>
      <w:bookmarkEnd w:id="16"/>
      <w:r>
        <w:rPr>
          <w:rFonts w:hint="default" w:ascii="Times New Roman" w:hAnsi="Times New Roman" w:cs="Times New Roman"/>
          <w:lang w:eastAsia="zh-CN"/>
        </w:rPr>
        <w:t>（</w:t>
      </w:r>
      <w:r>
        <w:rPr>
          <w:rFonts w:hint="default" w:ascii="Times New Roman" w:hAnsi="Times New Roman" w:cs="Times New Roman"/>
          <w:lang w:val="en-US" w:eastAsia="zh-CN"/>
        </w:rPr>
        <w:t>资料参考部门：</w:t>
      </w:r>
      <w:r>
        <w:rPr>
          <w:rFonts w:hint="default" w:ascii="Times New Roman" w:hAnsi="Times New Roman" w:cs="Times New Roman"/>
        </w:rPr>
        <w:t>设备部</w:t>
      </w:r>
      <w:r>
        <w:rPr>
          <w:rFonts w:hint="default" w:ascii="Times New Roman" w:hAnsi="Times New Roman" w:cs="Times New Roman"/>
          <w:lang w:val="en-US" w:eastAsia="zh-CN"/>
        </w:rPr>
        <w:t>门</w:t>
      </w:r>
      <w:r>
        <w:rPr>
          <w:rFonts w:hint="default" w:ascii="Times New Roman" w:hAnsi="Times New Roman" w:cs="Times New Roman"/>
        </w:rPr>
        <w:t>、数字化部</w:t>
      </w:r>
      <w:r>
        <w:rPr>
          <w:rFonts w:hint="default" w:ascii="Times New Roman" w:hAnsi="Times New Roman" w:cs="Times New Roman"/>
          <w:lang w:val="en-US" w:eastAsia="zh-CN"/>
        </w:rPr>
        <w:t>门</w:t>
      </w:r>
      <w:r>
        <w:rPr>
          <w:rFonts w:hint="default" w:ascii="Times New Roman" w:hAnsi="Times New Roman" w:cs="Times New Roman"/>
          <w:lang w:eastAsia="zh-CN"/>
        </w:rPr>
        <w:t>）</w:t>
      </w:r>
      <w:bookmarkEnd w:id="17"/>
    </w:p>
    <w:p>
      <w:pPr>
        <w:spacing w:line="240" w:lineRule="auto"/>
        <w:ind w:firstLine="640"/>
        <w:rPr>
          <w:rFonts w:hint="default" w:ascii="Times New Roman" w:hAnsi="Times New Roman" w:cs="Times New Roman"/>
          <w:color w:val="0000FF"/>
          <w:highlight w:val="none"/>
          <w:lang w:eastAsia="zh-CN" w:bidi="ar"/>
        </w:rPr>
      </w:pPr>
      <w:r>
        <w:rPr>
          <w:rFonts w:hint="default" w:ascii="Times New Roman" w:hAnsi="Times New Roman" w:cs="Times New Roman"/>
          <w:color w:val="0000FF"/>
          <w:highlight w:val="none"/>
          <w:lang w:eastAsia="zh-CN" w:bidi="ar"/>
        </w:rPr>
        <w:t>（</w:t>
      </w:r>
      <w:r>
        <w:rPr>
          <w:rFonts w:hint="default" w:ascii="Times New Roman" w:hAnsi="Times New Roman" w:cs="Times New Roman"/>
          <w:color w:val="0000FF"/>
          <w:highlight w:val="none"/>
          <w:lang w:val="en-US" w:eastAsia="zh-CN"/>
        </w:rPr>
        <w:t>对应水平评分表“设备数字化率”6分，单选题，根据数字化率得分，数字化率10%以下0分，10%-20% 1.5分，20%-40% 3分，40-60% 4.5分，60%-100% 6分</w:t>
      </w:r>
      <w:r>
        <w:rPr>
          <w:rFonts w:hint="default" w:ascii="Times New Roman" w:hAnsi="Times New Roman" w:cs="Times New Roman"/>
          <w:color w:val="0000FF"/>
          <w:highlight w:val="none"/>
          <w:lang w:eastAsia="zh-CN" w:bidi="ar"/>
        </w:rPr>
        <w:t>）</w:t>
      </w:r>
    </w:p>
    <w:p>
      <w:pPr>
        <w:spacing w:line="240" w:lineRule="auto"/>
        <w:ind w:firstLine="640"/>
        <w:rPr>
          <w:rFonts w:hint="default" w:ascii="Times New Roman" w:hAnsi="Times New Roman" w:eastAsia="仿宋_GB2312" w:cs="Times New Roman"/>
          <w:color w:val="0000FF"/>
          <w:highlight w:val="none"/>
          <w:lang w:eastAsia="zh-CN"/>
        </w:rPr>
      </w:pP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对应水平评分表“设备联网”6分，单选题，根据数字化率得分，联网率10%以下0分，10%-20% 1.5分，20%-40% 3分，40-60% 4.5分，60%-100% 6分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（1）请提供公司加工制造、检验检测、研发设计、物流等领域的重点设备列表。</w:t>
      </w:r>
    </w:p>
    <w:p>
      <w:pPr>
        <w:numPr>
          <w:ilvl w:val="0"/>
          <w:numId w:val="1"/>
        </w:numPr>
        <w:spacing w:line="240" w:lineRule="auto"/>
        <w:ind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生产设备列表</w:t>
      </w:r>
    </w:p>
    <w:tbl>
      <w:tblPr>
        <w:tblStyle w:val="14"/>
        <w:tblW w:w="5167" w:type="pct"/>
        <w:tblInd w:w="0" w:type="dxa"/>
        <w:tblLayout w:type="fixed"/>
        <w:tblCellMar>
          <w:top w:w="0" w:type="dxa"/>
          <w:left w:w="108" w:type="dxa"/>
          <w:bottom w:w="0" w:type="dxa"/>
          <w:right w:w="108" w:type="dxa"/>
        </w:tblCellMar>
      </w:tblPr>
      <w:tblGrid>
        <w:gridCol w:w="722"/>
        <w:gridCol w:w="943"/>
        <w:gridCol w:w="1485"/>
        <w:gridCol w:w="943"/>
        <w:gridCol w:w="757"/>
        <w:gridCol w:w="1058"/>
        <w:gridCol w:w="1214"/>
        <w:gridCol w:w="1257"/>
        <w:gridCol w:w="984"/>
      </w:tblGrid>
      <w:tr>
        <w:tblPrEx>
          <w:tblCellMar>
            <w:top w:w="0" w:type="dxa"/>
            <w:left w:w="108" w:type="dxa"/>
            <w:bottom w:w="0" w:type="dxa"/>
            <w:right w:w="108" w:type="dxa"/>
          </w:tblCellMar>
        </w:tblPrEx>
        <w:trPr>
          <w:trHeight w:val="7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D9E1F2"/>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序号</w:t>
            </w:r>
          </w:p>
        </w:tc>
        <w:tc>
          <w:tcPr>
            <w:tcW w:w="503" w:type="pct"/>
            <w:tcBorders>
              <w:top w:val="single" w:color="000000" w:sz="4" w:space="0"/>
              <w:left w:val="single" w:color="000000" w:sz="4" w:space="0"/>
              <w:bottom w:val="single" w:color="000000" w:sz="4" w:space="0"/>
              <w:right w:val="single" w:color="000000" w:sz="4" w:space="0"/>
            </w:tcBorders>
            <w:shd w:val="clear" w:color="auto" w:fill="D9E1F2"/>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设备名称</w:t>
            </w:r>
          </w:p>
        </w:tc>
        <w:tc>
          <w:tcPr>
            <w:tcW w:w="793" w:type="pct"/>
            <w:tcBorders>
              <w:top w:val="single" w:color="000000" w:sz="4" w:space="0"/>
              <w:left w:val="single" w:color="000000" w:sz="4" w:space="0"/>
              <w:bottom w:val="single" w:color="000000" w:sz="4" w:space="0"/>
              <w:right w:val="single" w:color="000000" w:sz="4" w:space="0"/>
            </w:tcBorders>
            <w:shd w:val="clear" w:color="auto" w:fill="D9E1F2"/>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设备采购合同编号</w:t>
            </w:r>
          </w:p>
        </w:tc>
        <w:tc>
          <w:tcPr>
            <w:tcW w:w="503" w:type="pct"/>
            <w:tcBorders>
              <w:top w:val="single" w:color="000000" w:sz="4" w:space="0"/>
              <w:left w:val="single" w:color="000000" w:sz="4" w:space="0"/>
              <w:bottom w:val="single" w:color="000000" w:sz="4" w:space="0"/>
              <w:right w:val="single" w:color="000000" w:sz="4" w:space="0"/>
            </w:tcBorders>
            <w:shd w:val="clear" w:color="auto" w:fill="D9E1F2"/>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生产厂家</w:t>
            </w:r>
          </w:p>
        </w:tc>
        <w:tc>
          <w:tcPr>
            <w:tcW w:w="404" w:type="pct"/>
            <w:tcBorders>
              <w:top w:val="single" w:color="000000" w:sz="4" w:space="0"/>
              <w:left w:val="single" w:color="000000" w:sz="4" w:space="0"/>
              <w:bottom w:val="single" w:color="000000" w:sz="4" w:space="0"/>
              <w:right w:val="single" w:color="000000" w:sz="4" w:space="0"/>
            </w:tcBorders>
            <w:shd w:val="clear" w:color="auto" w:fill="D9E1F2"/>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数量</w:t>
            </w:r>
          </w:p>
        </w:tc>
        <w:tc>
          <w:tcPr>
            <w:tcW w:w="564" w:type="pct"/>
            <w:tcBorders>
              <w:top w:val="single" w:color="000000" w:sz="4" w:space="0"/>
              <w:left w:val="single" w:color="000000" w:sz="4" w:space="0"/>
              <w:bottom w:val="single" w:color="000000" w:sz="4" w:space="0"/>
              <w:right w:val="single" w:color="000000" w:sz="4" w:space="0"/>
            </w:tcBorders>
            <w:shd w:val="clear" w:color="auto" w:fill="D9E1F2"/>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是否为数字化设备</w:t>
            </w:r>
          </w:p>
        </w:tc>
        <w:tc>
          <w:tcPr>
            <w:tcW w:w="648" w:type="pct"/>
            <w:tcBorders>
              <w:top w:val="single" w:color="000000" w:sz="4" w:space="0"/>
              <w:left w:val="single" w:color="000000" w:sz="4" w:space="0"/>
              <w:bottom w:val="single" w:color="000000" w:sz="4" w:space="0"/>
              <w:right w:val="single" w:color="000000" w:sz="4" w:space="0"/>
            </w:tcBorders>
            <w:shd w:val="clear" w:color="auto" w:fill="D9E1F2"/>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是否联网</w:t>
            </w:r>
          </w:p>
        </w:tc>
        <w:tc>
          <w:tcPr>
            <w:tcW w:w="671" w:type="pct"/>
            <w:tcBorders>
              <w:top w:val="single" w:color="000000" w:sz="4" w:space="0"/>
              <w:left w:val="single" w:color="000000" w:sz="4" w:space="0"/>
              <w:bottom w:val="single" w:color="000000" w:sz="4" w:space="0"/>
              <w:right w:val="single" w:color="000000" w:sz="4" w:space="0"/>
            </w:tcBorders>
            <w:shd w:val="clear" w:color="auto" w:fill="D9E1F2"/>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接口类型</w:t>
            </w:r>
          </w:p>
        </w:tc>
        <w:tc>
          <w:tcPr>
            <w:tcW w:w="525" w:type="pct"/>
            <w:tcBorders>
              <w:top w:val="single" w:color="000000" w:sz="4" w:space="0"/>
              <w:left w:val="single" w:color="000000" w:sz="4" w:space="0"/>
              <w:bottom w:val="single" w:color="000000" w:sz="4" w:space="0"/>
              <w:right w:val="single" w:color="000000" w:sz="4" w:space="0"/>
            </w:tcBorders>
            <w:shd w:val="clear" w:color="auto" w:fill="D9E1F2"/>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配套软件</w:t>
            </w:r>
          </w:p>
        </w:tc>
      </w:tr>
      <w:tr>
        <w:tblPrEx>
          <w:tblCellMar>
            <w:top w:w="0" w:type="dxa"/>
            <w:left w:w="108" w:type="dxa"/>
            <w:bottom w:w="0" w:type="dxa"/>
            <w:right w:w="108" w:type="dxa"/>
          </w:tblCellMar>
        </w:tblPrEx>
        <w:trPr>
          <w:trHeight w:val="7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bidi="ar"/>
              </w:rPr>
              <w:t>1</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iCs w:val="0"/>
                <w:caps w:val="0"/>
                <w:spacing w:val="0"/>
                <w:sz w:val="21"/>
                <w:szCs w:val="21"/>
                <w:shd w:val="clear" w:fill="F5F5F5"/>
              </w:rPr>
              <w:t>注塑机</w:t>
            </w:r>
          </w:p>
        </w:tc>
        <w:tc>
          <w:tcPr>
            <w:tcW w:w="7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ZL-2022-1-2</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拓浦精工</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w:t>
            </w:r>
          </w:p>
        </w:tc>
        <w:tc>
          <w:tcPr>
            <w:tcW w:w="5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否</w:t>
            </w:r>
          </w:p>
        </w:tc>
        <w:tc>
          <w:tcPr>
            <w:tcW w:w="6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否</w:t>
            </w:r>
          </w:p>
        </w:tc>
        <w:tc>
          <w:tcPr>
            <w:tcW w:w="6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iCs w:val="0"/>
                <w:caps w:val="0"/>
                <w:spacing w:val="0"/>
                <w:sz w:val="21"/>
                <w:szCs w:val="21"/>
                <w:shd w:val="clear" w:fill="F5F5F5"/>
              </w:rPr>
              <w:t>RS-485</w:t>
            </w:r>
          </w:p>
        </w:tc>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无</w:t>
            </w:r>
          </w:p>
        </w:tc>
      </w:tr>
      <w:tr>
        <w:tblPrEx>
          <w:tblCellMar>
            <w:top w:w="0" w:type="dxa"/>
            <w:left w:w="108" w:type="dxa"/>
            <w:bottom w:w="0" w:type="dxa"/>
            <w:right w:w="108" w:type="dxa"/>
          </w:tblCellMar>
        </w:tblPrEx>
        <w:trPr>
          <w:trHeight w:val="7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bidi="ar"/>
              </w:rPr>
              <w:t>2</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工业机器人</w:t>
            </w:r>
          </w:p>
        </w:tc>
        <w:tc>
          <w:tcPr>
            <w:tcW w:w="7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XGZN-ROB-2024-001</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鑫光智能</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40</w:t>
            </w:r>
          </w:p>
        </w:tc>
        <w:tc>
          <w:tcPr>
            <w:tcW w:w="5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是</w:t>
            </w:r>
          </w:p>
        </w:tc>
        <w:tc>
          <w:tcPr>
            <w:tcW w:w="6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是</w:t>
            </w:r>
          </w:p>
        </w:tc>
        <w:tc>
          <w:tcPr>
            <w:tcW w:w="6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工业总线</w:t>
            </w:r>
          </w:p>
        </w:tc>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智能控制系统</w:t>
            </w:r>
          </w:p>
        </w:tc>
      </w:tr>
      <w:tr>
        <w:tblPrEx>
          <w:tblCellMar>
            <w:top w:w="0" w:type="dxa"/>
            <w:left w:w="108" w:type="dxa"/>
            <w:bottom w:w="0" w:type="dxa"/>
            <w:right w:w="108" w:type="dxa"/>
          </w:tblCellMar>
        </w:tblPrEx>
        <w:trPr>
          <w:trHeight w:val="7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bidi="ar"/>
              </w:rPr>
              <w:t>3</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AGV搬运机器人</w:t>
            </w:r>
          </w:p>
        </w:tc>
        <w:tc>
          <w:tcPr>
            <w:tcW w:w="7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WL-AGV-2021-001</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未来机器人</w:t>
            </w: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w:t>
            </w:r>
          </w:p>
        </w:tc>
        <w:tc>
          <w:tcPr>
            <w:tcW w:w="5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是</w:t>
            </w:r>
          </w:p>
        </w:tc>
        <w:tc>
          <w:tcPr>
            <w:tcW w:w="6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是</w:t>
            </w:r>
          </w:p>
        </w:tc>
        <w:tc>
          <w:tcPr>
            <w:tcW w:w="6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5G uRLLC</w:t>
            </w:r>
          </w:p>
        </w:tc>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未来机器人中控系统</w:t>
            </w:r>
          </w:p>
        </w:tc>
      </w:tr>
      <w:tr>
        <w:tblPrEx>
          <w:tblCellMar>
            <w:top w:w="0" w:type="dxa"/>
            <w:left w:w="108" w:type="dxa"/>
            <w:bottom w:w="0" w:type="dxa"/>
            <w:right w:w="108" w:type="dxa"/>
          </w:tblCellMar>
        </w:tblPrEx>
        <w:trPr>
          <w:trHeight w:val="7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仿宋" w:cs="Times New Roman"/>
                <w:color w:val="auto"/>
                <w:highlight w:val="none"/>
                <w:lang w:val="en-US" w:eastAsia="zh-CN" w:bidi="ar"/>
              </w:rPr>
              <w:t>汇总</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eastAsia="宋体" w:cs="Times New Roman"/>
                <w:color w:val="auto"/>
                <w:highlight w:val="none"/>
              </w:rPr>
            </w:pPr>
          </w:p>
        </w:tc>
        <w:tc>
          <w:tcPr>
            <w:tcW w:w="7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eastAsia="宋体" w:cs="Times New Roman"/>
                <w:color w:val="auto"/>
                <w:highlight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eastAsia="宋体" w:cs="Times New Roman"/>
                <w:color w:val="auto"/>
                <w:highlight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5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eastAsia="宋体" w:cs="Times New Roman"/>
                <w:color w:val="auto"/>
                <w:highlight w:val="none"/>
              </w:rPr>
            </w:pPr>
          </w:p>
        </w:tc>
        <w:tc>
          <w:tcPr>
            <w:tcW w:w="6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sz w:val="21"/>
                <w:szCs w:val="21"/>
                <w:highlight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eastAsia="宋体" w:cs="Times New Roman"/>
                <w:color w:val="auto"/>
                <w:highlight w:val="none"/>
              </w:rPr>
            </w:pPr>
          </w:p>
        </w:tc>
      </w:tr>
    </w:tbl>
    <w:p>
      <w:pPr>
        <w:spacing w:line="360" w:lineRule="auto"/>
        <w:ind w:firstLine="600"/>
        <w:rPr>
          <w:rFonts w:hint="default" w:ascii="Times New Roman" w:hAnsi="Times New Roman" w:cs="Times New Roman"/>
          <w:color w:val="auto"/>
          <w:sz w:val="30"/>
          <w:szCs w:val="30"/>
          <w:highlight w:val="none"/>
          <w:u w:val="single"/>
          <w:lang w:val="en-US" w:eastAsia="zh-CN"/>
        </w:rPr>
      </w:pPr>
      <w:r>
        <w:rPr>
          <w:rFonts w:hint="default" w:ascii="Times New Roman" w:hAnsi="Times New Roman" w:cs="Times New Roman"/>
          <w:color w:val="auto"/>
          <w:sz w:val="30"/>
          <w:szCs w:val="30"/>
          <w:highlight w:val="none"/>
          <w:lang w:val="en-US" w:eastAsia="zh-CN"/>
        </w:rPr>
        <w:t>设备数字化率：</w:t>
      </w:r>
      <w:r>
        <w:rPr>
          <w:rFonts w:hint="default" w:ascii="Times New Roman" w:hAnsi="Times New Roman" w:cs="Times New Roman"/>
          <w:color w:val="auto"/>
          <w:sz w:val="30"/>
          <w:szCs w:val="30"/>
          <w:highlight w:val="none"/>
          <w:u w:val="single"/>
          <w:lang w:val="en-US" w:eastAsia="zh-CN"/>
        </w:rPr>
        <w:t>60/75=80%</w:t>
      </w:r>
    </w:p>
    <w:p>
      <w:pPr>
        <w:spacing w:line="360" w:lineRule="auto"/>
        <w:ind w:firstLine="600"/>
        <w:rPr>
          <w:rFonts w:hint="default" w:ascii="Times New Roman" w:hAnsi="Times New Roman" w:cs="Times New Roman"/>
          <w:color w:val="auto"/>
          <w:sz w:val="30"/>
          <w:szCs w:val="30"/>
          <w:highlight w:val="none"/>
          <w:lang w:val="en-US" w:eastAsia="zh-CN"/>
        </w:rPr>
      </w:pPr>
      <w:r>
        <w:rPr>
          <w:rFonts w:hint="default" w:ascii="Times New Roman" w:hAnsi="Times New Roman" w:cs="Times New Roman"/>
          <w:color w:val="auto"/>
          <w:sz w:val="30"/>
          <w:szCs w:val="30"/>
          <w:highlight w:val="none"/>
          <w:lang w:val="en-US" w:eastAsia="zh-CN"/>
        </w:rPr>
        <w:t>设备联网率：</w:t>
      </w:r>
      <w:r>
        <w:rPr>
          <w:rFonts w:hint="default" w:ascii="Times New Roman" w:hAnsi="Times New Roman" w:cs="Times New Roman"/>
          <w:color w:val="auto"/>
          <w:sz w:val="30"/>
          <w:szCs w:val="30"/>
          <w:highlight w:val="none"/>
          <w:u w:val="single"/>
          <w:lang w:val="en-US" w:eastAsia="zh-CN"/>
        </w:rPr>
        <w:t>60/75=80%</w:t>
      </w:r>
    </w:p>
    <w:p>
      <w:pPr>
        <w:spacing w:line="360" w:lineRule="auto"/>
        <w:ind w:firstLine="600"/>
        <w:rPr>
          <w:rFonts w:hint="default" w:ascii="Times New Roman" w:hAnsi="Times New Roman" w:cs="Times New Roman"/>
          <w:color w:val="auto"/>
          <w:sz w:val="30"/>
          <w:szCs w:val="30"/>
          <w:highlight w:val="none"/>
          <w:lang w:val="en-US" w:eastAsia="zh-CN"/>
        </w:rPr>
      </w:pPr>
      <w:r>
        <w:rPr>
          <w:rFonts w:hint="default" w:ascii="Times New Roman" w:hAnsi="Times New Roman" w:cs="Times New Roman"/>
          <w:color w:val="auto"/>
          <w:sz w:val="30"/>
          <w:szCs w:val="30"/>
          <w:highlight w:val="none"/>
          <w:lang w:eastAsia="zh-CN"/>
        </w:rPr>
        <w:t>（</w:t>
      </w:r>
      <w:r>
        <w:rPr>
          <w:rFonts w:hint="default" w:ascii="Times New Roman" w:hAnsi="Times New Roman" w:cs="Times New Roman"/>
          <w:color w:val="auto"/>
          <w:sz w:val="30"/>
          <w:szCs w:val="30"/>
          <w:highlight w:val="none"/>
          <w:lang w:val="en-US" w:eastAsia="zh-CN"/>
        </w:rPr>
        <w:t>注：1、设备数字化率：是指企业现有生产设备的数字化程度，即数字化生产设备占总生产设备数量的比例，其数值=数字化生产设备数量/总生产设备数量×100%。</w:t>
      </w:r>
    </w:p>
    <w:p>
      <w:pPr>
        <w:spacing w:line="360" w:lineRule="auto"/>
        <w:ind w:firstLine="600"/>
        <w:rPr>
          <w:rFonts w:hint="default" w:ascii="Times New Roman" w:hAnsi="Times New Roman" w:cs="Times New Roman"/>
          <w:color w:val="auto"/>
          <w:sz w:val="30"/>
          <w:szCs w:val="30"/>
          <w:highlight w:val="none"/>
          <w:lang w:val="en-US" w:eastAsia="zh-CN"/>
        </w:rPr>
      </w:pPr>
      <w:r>
        <w:rPr>
          <w:rFonts w:hint="default" w:ascii="Times New Roman" w:hAnsi="Times New Roman" w:cs="Times New Roman"/>
          <w:color w:val="auto"/>
          <w:sz w:val="30"/>
          <w:szCs w:val="30"/>
          <w:highlight w:val="none"/>
          <w:lang w:val="en-US" w:eastAsia="zh-CN"/>
        </w:rPr>
        <w:t>2、数字化生产设备指在传统的机械装备中引入了信息技术，嵌入了传感器、集成电路、软件和其他信息元器件的装备或自动生产线、柔性生产线、3D打印设备等生产设备设施。如数控机床、数控加工中心、工业机器人、自动生产线、柔性生产线、3D打印机设备等生产设备设施，机器视觉检测设备、光谱仪、硬度计、振动仪、维修工具等服务于生产过程的辅助设备，包括研发、加工制造、物流、质量检验检测等领域的设备。</w:t>
      </w:r>
    </w:p>
    <w:p>
      <w:pPr>
        <w:spacing w:line="360" w:lineRule="auto"/>
        <w:ind w:firstLine="600"/>
        <w:rPr>
          <w:rFonts w:hint="default" w:ascii="Times New Roman" w:hAnsi="Times New Roman" w:cs="Times New Roman"/>
          <w:color w:val="auto"/>
          <w:sz w:val="30"/>
          <w:szCs w:val="30"/>
          <w:highlight w:val="none"/>
          <w:lang w:val="en-US" w:eastAsia="zh-CN"/>
        </w:rPr>
      </w:pPr>
      <w:r>
        <w:rPr>
          <w:rFonts w:hint="default" w:ascii="Times New Roman" w:hAnsi="Times New Roman" w:cs="Times New Roman"/>
          <w:color w:val="auto"/>
          <w:sz w:val="30"/>
          <w:szCs w:val="30"/>
          <w:highlight w:val="none"/>
          <w:lang w:val="en-US" w:eastAsia="zh-CN"/>
        </w:rPr>
        <w:t>（1）数控机床、工业机器人、智能传感与控制装备、增材制造装备、智能检测与装配装备、智能物流与仓储装备等；</w:t>
      </w:r>
    </w:p>
    <w:p>
      <w:pPr>
        <w:spacing w:line="360" w:lineRule="auto"/>
        <w:ind w:firstLine="600"/>
        <w:rPr>
          <w:rFonts w:hint="default" w:ascii="Times New Roman" w:hAnsi="Times New Roman" w:cs="Times New Roman"/>
          <w:color w:val="auto"/>
          <w:sz w:val="30"/>
          <w:szCs w:val="30"/>
          <w:highlight w:val="none"/>
          <w:lang w:val="en-US" w:eastAsia="zh-CN"/>
        </w:rPr>
      </w:pPr>
      <w:r>
        <w:rPr>
          <w:rFonts w:hint="default" w:ascii="Times New Roman" w:hAnsi="Times New Roman" w:cs="Times New Roman"/>
          <w:color w:val="auto"/>
          <w:sz w:val="30"/>
          <w:szCs w:val="30"/>
          <w:highlight w:val="none"/>
          <w:lang w:val="en-US" w:eastAsia="zh-CN"/>
        </w:rPr>
        <w:t>（2）在传统机械装备中部署PLC或传感器等数字化产品，从而具备数字控制能力的设备；</w:t>
      </w:r>
    </w:p>
    <w:p>
      <w:pPr>
        <w:spacing w:line="360" w:lineRule="auto"/>
        <w:ind w:firstLine="600"/>
        <w:rPr>
          <w:rFonts w:hint="default" w:ascii="Times New Roman" w:hAnsi="Times New Roman" w:cs="Times New Roman"/>
          <w:color w:val="auto"/>
          <w:sz w:val="30"/>
          <w:szCs w:val="30"/>
          <w:highlight w:val="none"/>
          <w:lang w:val="en-US" w:eastAsia="zh-CN"/>
        </w:rPr>
      </w:pPr>
      <w:r>
        <w:rPr>
          <w:rFonts w:hint="default" w:ascii="Times New Roman" w:hAnsi="Times New Roman" w:cs="Times New Roman"/>
          <w:color w:val="auto"/>
          <w:sz w:val="30"/>
          <w:szCs w:val="30"/>
          <w:highlight w:val="none"/>
          <w:lang w:val="en-US" w:eastAsia="zh-CN"/>
        </w:rPr>
        <w:t>（3）应用了机器视觉、特征识别等人工智能技术的装备；</w:t>
      </w:r>
    </w:p>
    <w:p>
      <w:pPr>
        <w:spacing w:line="360" w:lineRule="auto"/>
        <w:ind w:firstLine="600"/>
        <w:rPr>
          <w:rFonts w:hint="default" w:ascii="Times New Roman" w:hAnsi="Times New Roman" w:cs="Times New Roman"/>
          <w:color w:val="auto"/>
          <w:sz w:val="30"/>
          <w:szCs w:val="30"/>
          <w:highlight w:val="none"/>
          <w:lang w:val="en-US" w:eastAsia="zh-CN"/>
        </w:rPr>
      </w:pPr>
      <w:r>
        <w:rPr>
          <w:rFonts w:hint="default" w:ascii="Times New Roman" w:hAnsi="Times New Roman" w:cs="Times New Roman"/>
          <w:color w:val="auto"/>
          <w:sz w:val="30"/>
          <w:szCs w:val="30"/>
          <w:highlight w:val="none"/>
          <w:lang w:val="en-US" w:eastAsia="zh-CN"/>
        </w:rPr>
        <w:t>（4）在产品质量改进与缺陷检测、生产工艺过程优化、故障预测与诊断等应用智能技术的生产线。</w:t>
      </w:r>
    </w:p>
    <w:p>
      <w:pPr>
        <w:spacing w:line="360" w:lineRule="auto"/>
        <w:ind w:firstLine="600"/>
        <w:rPr>
          <w:rFonts w:hint="default" w:ascii="Times New Roman" w:hAnsi="Times New Roman" w:cs="Times New Roman"/>
          <w:color w:val="auto"/>
          <w:sz w:val="30"/>
          <w:szCs w:val="30"/>
          <w:highlight w:val="none"/>
          <w:lang w:val="en-US" w:eastAsia="zh-CN"/>
        </w:rPr>
      </w:pPr>
      <w:r>
        <w:rPr>
          <w:rFonts w:hint="default" w:ascii="Times New Roman" w:hAnsi="Times New Roman" w:cs="Times New Roman"/>
          <w:color w:val="auto"/>
          <w:sz w:val="30"/>
          <w:szCs w:val="30"/>
          <w:highlight w:val="none"/>
          <w:lang w:val="en-US" w:eastAsia="zh-CN"/>
        </w:rPr>
        <w:t>3、指联网设备占设备总数的比重：</w:t>
      </w:r>
    </w:p>
    <w:p>
      <w:pPr>
        <w:spacing w:line="360" w:lineRule="auto"/>
        <w:ind w:firstLine="600"/>
        <w:rPr>
          <w:rFonts w:hint="default" w:ascii="Times New Roman" w:hAnsi="Times New Roman" w:eastAsia="仿宋_GB2312" w:cs="Times New Roman"/>
          <w:color w:val="auto"/>
          <w:sz w:val="30"/>
          <w:szCs w:val="30"/>
          <w:highlight w:val="none"/>
          <w:lang w:eastAsia="zh-CN"/>
        </w:rPr>
      </w:pPr>
      <w:r>
        <w:rPr>
          <w:rFonts w:hint="default" w:ascii="Times New Roman" w:hAnsi="Times New Roman" w:cs="Times New Roman"/>
          <w:color w:val="auto"/>
          <w:sz w:val="30"/>
          <w:szCs w:val="30"/>
          <w:highlight w:val="none"/>
          <w:lang w:val="en-US" w:eastAsia="zh-CN"/>
        </w:rPr>
        <w:t>实现联网的生产设备数量/总生产设备数量×100%。</w:t>
      </w:r>
      <w:r>
        <w:rPr>
          <w:rFonts w:hint="default" w:ascii="Times New Roman" w:hAnsi="Times New Roman" w:cs="Times New Roman"/>
          <w:color w:val="auto"/>
          <w:sz w:val="30"/>
          <w:szCs w:val="30"/>
          <w:highlight w:val="none"/>
          <w:lang w:eastAsia="zh-CN"/>
        </w:rPr>
        <w:t>）</w:t>
      </w:r>
    </w:p>
    <w:p>
      <w:pPr>
        <w:spacing w:line="240" w:lineRule="auto"/>
        <w:ind w:firstLine="643"/>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（2）生产设备现场照片</w:t>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请提供</w:t>
      </w:r>
      <w:r>
        <w:rPr>
          <w:rFonts w:hint="default" w:ascii="Times New Roman" w:hAnsi="Times New Roman" w:cs="Times New Roman"/>
          <w:color w:val="auto"/>
          <w:highlight w:val="none"/>
          <w:lang w:bidi="ar"/>
        </w:rPr>
        <w:t>不少于3张</w:t>
      </w:r>
      <w:r>
        <w:rPr>
          <w:rFonts w:hint="default" w:ascii="Times New Roman" w:hAnsi="Times New Roman" w:cs="Times New Roman"/>
          <w:color w:val="auto"/>
          <w:highlight w:val="none"/>
        </w:rPr>
        <w:t>具有代表性的重要的生产设备照片。</w:t>
      </w:r>
    </w:p>
    <w:p>
      <w:pPr>
        <w:spacing w:line="240" w:lineRule="auto"/>
        <w:ind w:firstLine="64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照片样例参考：</w:t>
      </w:r>
    </w:p>
    <w:p>
      <w:pPr>
        <w:spacing w:line="240" w:lineRule="auto"/>
        <w:ind w:firstLine="64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我司是生产产品应用于</w:t>
      </w:r>
      <w:r>
        <w:rPr>
          <w:rFonts w:hint="default" w:ascii="Times New Roman" w:hAnsi="Times New Roman" w:cs="Times New Roman"/>
          <w:color w:val="auto"/>
          <w:szCs w:val="32"/>
          <w:highlight w:val="none"/>
          <w:lang w:val="en-US" w:eastAsia="zh-CN"/>
        </w:rPr>
        <w:t>空调、洗衣机、电风扇</w:t>
      </w:r>
      <w:r>
        <w:rPr>
          <w:rFonts w:hint="default" w:ascii="Times New Roman" w:hAnsi="Times New Roman" w:cs="Times New Roman"/>
          <w:color w:val="auto"/>
          <w:szCs w:val="32"/>
          <w:highlight w:val="none"/>
        </w:rPr>
        <w:t>，成品主要通过组装来制作。</w:t>
      </w:r>
    </w:p>
    <w:p>
      <w:pPr>
        <w:bidi w:val="0"/>
        <w:rPr>
          <w:rFonts w:hint="default" w:ascii="Times New Roman" w:hAnsi="Times New Roman" w:cs="Times New Roman"/>
        </w:rPr>
      </w:pPr>
      <w:r>
        <w:rPr>
          <w:rFonts w:hint="default" w:ascii="Times New Roman" w:hAnsi="Times New Roman" w:cs="Times New Roman"/>
        </w:rPr>
        <w:drawing>
          <wp:inline distT="0" distB="0" distL="114300" distR="114300">
            <wp:extent cx="5613400" cy="2567940"/>
            <wp:effectExtent l="0" t="0" r="6350" b="38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9"/>
                    <a:stretch>
                      <a:fillRect/>
                    </a:stretch>
                  </pic:blipFill>
                  <pic:spPr>
                    <a:xfrm>
                      <a:off x="0" y="0"/>
                      <a:ext cx="5613400" cy="2567940"/>
                    </a:xfrm>
                    <a:prstGeom prst="rect">
                      <a:avLst/>
                    </a:prstGeom>
                    <a:noFill/>
                    <a:ln>
                      <a:noFill/>
                    </a:ln>
                  </pic:spPr>
                </pic:pic>
              </a:graphicData>
            </a:graphic>
          </wp:inline>
        </w:drawing>
      </w:r>
    </w:p>
    <w:p>
      <w:pPr>
        <w:bidi w:val="0"/>
        <w:ind w:firstLine="3520" w:firstLineChars="1100"/>
        <w:rPr>
          <w:rFonts w:hint="default" w:ascii="Times New Roman" w:hAnsi="Times New Roman" w:cs="Times New Roman"/>
          <w:lang w:val="en-US" w:eastAsia="zh-CN"/>
        </w:rPr>
      </w:pPr>
      <w:bookmarkStart w:id="18" w:name="_Toc6273"/>
      <w:bookmarkStart w:id="19" w:name="_Toc839"/>
      <w:bookmarkStart w:id="20" w:name="_Toc18772"/>
      <w:r>
        <w:rPr>
          <w:rFonts w:hint="default" w:ascii="Times New Roman" w:hAnsi="Times New Roman" w:cs="Times New Roman"/>
          <w:lang w:val="en-US" w:eastAsia="zh-CN"/>
        </w:rPr>
        <w:t>图1 工业机器人</w:t>
      </w:r>
      <w:bookmarkEnd w:id="18"/>
      <w:bookmarkEnd w:id="19"/>
    </w:p>
    <w:p>
      <w:pPr>
        <w:bidi w:val="0"/>
        <w:rPr>
          <w:rFonts w:hint="default" w:ascii="Times New Roman" w:hAnsi="Times New Roman" w:cs="Times New Roman"/>
        </w:rPr>
      </w:pPr>
      <w:bookmarkStart w:id="21" w:name="_Toc16095"/>
      <w:bookmarkStart w:id="22" w:name="_Toc28782"/>
      <w:r>
        <w:rPr>
          <w:rFonts w:hint="default" w:ascii="Times New Roman" w:hAnsi="Times New Roman" w:cs="Times New Roman"/>
        </w:rPr>
        <w:drawing>
          <wp:inline distT="0" distB="0" distL="114300" distR="114300">
            <wp:extent cx="4937125" cy="3060065"/>
            <wp:effectExtent l="0" t="0" r="15875" b="698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4937125" cy="3060065"/>
                    </a:xfrm>
                    <a:prstGeom prst="rect">
                      <a:avLst/>
                    </a:prstGeom>
                    <a:noFill/>
                    <a:ln>
                      <a:noFill/>
                    </a:ln>
                  </pic:spPr>
                </pic:pic>
              </a:graphicData>
            </a:graphic>
          </wp:inline>
        </w:drawing>
      </w:r>
      <w:bookmarkEnd w:id="21"/>
      <w:bookmarkEnd w:id="22"/>
    </w:p>
    <w:p>
      <w:pPr>
        <w:bidi w:val="0"/>
        <w:ind w:firstLine="3520" w:firstLineChars="1100"/>
        <w:rPr>
          <w:rFonts w:hint="default" w:ascii="Times New Roman" w:hAnsi="Times New Roman" w:cs="Times New Roman"/>
          <w:lang w:val="en-US" w:eastAsia="zh-CN"/>
        </w:rPr>
      </w:pPr>
      <w:r>
        <w:rPr>
          <w:rFonts w:hint="default" w:ascii="Times New Roman" w:hAnsi="Times New Roman" w:cs="Times New Roman"/>
          <w:lang w:val="en-US" w:eastAsia="zh-CN"/>
        </w:rPr>
        <w:t>图2 AGV小车</w:t>
      </w:r>
    </w:p>
    <w:p>
      <w:pPr>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615305" cy="3350260"/>
            <wp:effectExtent l="0" t="0" r="4445" b="254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615305" cy="3350260"/>
                    </a:xfrm>
                    <a:prstGeom prst="rect">
                      <a:avLst/>
                    </a:prstGeom>
                    <a:noFill/>
                    <a:ln>
                      <a:noFill/>
                    </a:ln>
                  </pic:spPr>
                </pic:pic>
              </a:graphicData>
            </a:graphic>
          </wp:inline>
        </w:drawing>
      </w:r>
    </w:p>
    <w:p>
      <w:pPr>
        <w:pStyle w:val="7"/>
        <w:jc w:val="center"/>
        <w:rPr>
          <w:rFonts w:hint="default" w:ascii="Times New Roman" w:hAnsi="Times New Roman" w:eastAsia="仿宋_GB2312" w:cs="Times New Roman"/>
          <w:lang w:val="en-US" w:eastAsia="zh-CN"/>
        </w:rPr>
      </w:pPr>
      <w:r>
        <w:rPr>
          <w:rFonts w:hint="default" w:ascii="Times New Roman" w:hAnsi="Times New Roman" w:cs="Times New Roman"/>
          <w:lang w:val="en-US" w:eastAsia="zh-CN"/>
        </w:rPr>
        <w:t>图3 注塑机</w:t>
      </w:r>
    </w:p>
    <w:p>
      <w:pPr>
        <w:pStyle w:val="3"/>
        <w:bidi w:val="0"/>
        <w:rPr>
          <w:rFonts w:hint="default" w:ascii="Times New Roman" w:hAnsi="Times New Roman" w:cs="Times New Roman"/>
        </w:rPr>
      </w:pPr>
      <w:bookmarkStart w:id="23" w:name="_Toc30596"/>
      <w:r>
        <w:rPr>
          <w:rFonts w:hint="default" w:ascii="Times New Roman" w:hAnsi="Times New Roman" w:cs="Times New Roman"/>
        </w:rPr>
        <w:t>3.数据采集</w:t>
      </w:r>
      <w:bookmarkEnd w:id="20"/>
      <w:r>
        <w:rPr>
          <w:rFonts w:hint="default" w:ascii="Times New Roman" w:hAnsi="Times New Roman" w:cs="Times New Roman"/>
          <w:lang w:eastAsia="zh-CN"/>
        </w:rPr>
        <w:t>（</w:t>
      </w:r>
      <w:r>
        <w:rPr>
          <w:rFonts w:hint="default" w:ascii="Times New Roman" w:hAnsi="Times New Roman" w:cs="Times New Roman"/>
          <w:lang w:val="en-US" w:eastAsia="zh-CN"/>
        </w:rPr>
        <w:t>资料参考部门：</w:t>
      </w:r>
      <w:r>
        <w:rPr>
          <w:rFonts w:hint="default" w:ascii="Times New Roman" w:hAnsi="Times New Roman" w:cs="Times New Roman"/>
        </w:rPr>
        <w:t>数字化部</w:t>
      </w:r>
      <w:r>
        <w:rPr>
          <w:rFonts w:hint="default" w:ascii="Times New Roman" w:hAnsi="Times New Roman" w:cs="Times New Roman"/>
          <w:lang w:val="en-US" w:eastAsia="zh-CN"/>
        </w:rPr>
        <w:t>门</w:t>
      </w:r>
      <w:r>
        <w:rPr>
          <w:rFonts w:hint="default" w:ascii="Times New Roman" w:hAnsi="Times New Roman" w:cs="Times New Roman"/>
          <w:lang w:eastAsia="zh-CN"/>
        </w:rPr>
        <w:t>、各业务部门）</w:t>
      </w:r>
      <w:bookmarkEnd w:id="23"/>
    </w:p>
    <w:p>
      <w:pPr>
        <w:spacing w:line="240" w:lineRule="auto"/>
        <w:ind w:firstLine="640"/>
        <w:rPr>
          <w:rFonts w:hint="default" w:ascii="Times New Roman" w:hAnsi="Times New Roman" w:eastAsia="仿宋_GB2312" w:cs="Times New Roman"/>
          <w:color w:val="0000FF"/>
          <w:highlight w:val="none"/>
          <w:lang w:eastAsia="zh-CN"/>
        </w:rPr>
      </w:pP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对应水平评分表“数据采集”10分，多选题，根据业务环节评分，每个业务环节约0.7143分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简要说明企业在哪些业务环节，通过哪些系统实现了哪些数据的自动采集，填写以下表格即可：</w:t>
      </w:r>
    </w:p>
    <w:p>
      <w:pPr>
        <w:numPr>
          <w:ilvl w:val="0"/>
          <w:numId w:val="1"/>
        </w:numPr>
        <w:spacing w:line="240" w:lineRule="auto"/>
        <w:ind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数据采集表</w:t>
      </w:r>
      <w:r>
        <w:rPr>
          <w:rFonts w:hint="default" w:ascii="Times New Roman" w:hAnsi="Times New Roman" w:eastAsia="幼圆" w:cs="Times New Roman"/>
          <w:b/>
          <w:bCs/>
          <w:color w:val="auto"/>
          <w:sz w:val="28"/>
          <w:szCs w:val="28"/>
          <w:highlight w:val="none"/>
          <w:lang w:eastAsia="zh-CN"/>
        </w:rPr>
        <w:t>（</w:t>
      </w:r>
      <w:r>
        <w:rPr>
          <w:rFonts w:hint="default" w:ascii="Times New Roman" w:hAnsi="Times New Roman" w:eastAsia="幼圆" w:cs="Times New Roman"/>
          <w:b/>
          <w:bCs/>
          <w:color w:val="auto"/>
          <w:sz w:val="28"/>
          <w:szCs w:val="28"/>
          <w:highlight w:val="none"/>
          <w:lang w:val="en-US" w:eastAsia="zh-CN"/>
        </w:rPr>
        <w:t>范例</w:t>
      </w:r>
      <w:r>
        <w:rPr>
          <w:rFonts w:hint="default" w:ascii="Times New Roman" w:hAnsi="Times New Roman" w:eastAsia="幼圆" w:cs="Times New Roman"/>
          <w:b/>
          <w:bCs/>
          <w:color w:val="auto"/>
          <w:sz w:val="28"/>
          <w:szCs w:val="28"/>
          <w:highlight w:val="none"/>
          <w:lang w:eastAsia="zh-CN"/>
        </w:rPr>
        <w:t>）</w:t>
      </w:r>
    </w:p>
    <w:tbl>
      <w:tblPr>
        <w:tblStyle w:val="14"/>
        <w:tblW w:w="4997" w:type="pct"/>
        <w:tblInd w:w="0" w:type="dxa"/>
        <w:tblLayout w:type="autofit"/>
        <w:tblCellMar>
          <w:top w:w="0" w:type="dxa"/>
          <w:left w:w="108" w:type="dxa"/>
          <w:bottom w:w="0" w:type="dxa"/>
          <w:right w:w="108" w:type="dxa"/>
        </w:tblCellMar>
      </w:tblPr>
      <w:tblGrid>
        <w:gridCol w:w="1136"/>
        <w:gridCol w:w="2232"/>
        <w:gridCol w:w="3866"/>
        <w:gridCol w:w="1821"/>
      </w:tblGrid>
      <w:tr>
        <w:tblPrEx>
          <w:tblCellMar>
            <w:top w:w="0" w:type="dxa"/>
            <w:left w:w="108" w:type="dxa"/>
            <w:bottom w:w="0" w:type="dxa"/>
            <w:right w:w="108" w:type="dxa"/>
          </w:tblCellMar>
        </w:tblPrEx>
        <w:trPr>
          <w:trHeight w:val="500" w:hRule="atLeast"/>
          <w:tblHeader/>
        </w:trPr>
        <w:tc>
          <w:tcPr>
            <w:tcW w:w="627"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序号</w:t>
            </w:r>
          </w:p>
        </w:tc>
        <w:tc>
          <w:tcPr>
            <w:tcW w:w="1232"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业务环节</w:t>
            </w:r>
          </w:p>
        </w:tc>
        <w:tc>
          <w:tcPr>
            <w:tcW w:w="2134"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数据内容</w:t>
            </w:r>
          </w:p>
        </w:tc>
        <w:tc>
          <w:tcPr>
            <w:tcW w:w="1005"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数据来源</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1</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产品设计</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零件设计、装配体设计和工程图制作</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AutoCAD</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2</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工艺设计</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主要用于钣金件结构设计,包括钣金平整壁、钣金折弯、钣金弯边、钣金成型与冲压等</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SolidWorks‌</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3</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营销管理</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客户管理、商机管理、销售行为</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CRM</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4</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售后服务</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售后维护数据</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金蝶云星空</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5</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计划排程</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生产计划及物料计划下达</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APS</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6</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生产管控</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生产领料、退料、汇报</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MES</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7</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质量管理</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进行质量规划、质量控制、质量改进</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QMS</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8</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设备管理</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设备的型号、规格</w:t>
            </w:r>
            <w:r>
              <w:rPr>
                <w:rFonts w:hint="default" w:ascii="Times New Roman" w:hAnsi="Times New Roman" w:cs="Times New Roman"/>
                <w:color w:val="auto"/>
                <w:highlight w:val="none"/>
                <w:lang w:eastAsia="zh-CN"/>
              </w:rPr>
              <w:t>、维护记录、故障历史、能耗数据、性能指标、库存信息、资产寿命</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MES</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9</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安全管理</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实时监控、数据分析、风险预警、培训管理和应急响应</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EHS管理系统</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10</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能耗管理</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电力消耗监测</w:t>
            </w:r>
            <w:r>
              <w:rPr>
                <w:rFonts w:hint="default" w:ascii="Times New Roman" w:hAnsi="Times New Roman" w:cs="Times New Roman"/>
                <w:color w:val="auto"/>
                <w:highlight w:val="none"/>
                <w:lang w:val="en-US" w:eastAsia="zh-CN"/>
              </w:rPr>
              <w:t>、水和气的使用监控、设备状态监测等</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能耗管理平台</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11</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采购管理</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采购申请、价目表、比价，供应商对应使用供应商协同平台</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U9</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12</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仓储物流</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物料收发存数据</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WMS</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13</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财务管理</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应收应付、出纳、固定资产、成本、费用管理、发票管理、总账数据等</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U9</w:t>
            </w:r>
          </w:p>
        </w:tc>
      </w:tr>
      <w:tr>
        <w:tblPrEx>
          <w:tblCellMar>
            <w:top w:w="0" w:type="dxa"/>
            <w:left w:w="108" w:type="dxa"/>
            <w:bottom w:w="0" w:type="dxa"/>
            <w:right w:w="108" w:type="dxa"/>
          </w:tblCellMar>
        </w:tblPrEx>
        <w:trPr>
          <w:trHeight w:val="500" w:hRule="atLeast"/>
        </w:trPr>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14</w:t>
            </w:r>
          </w:p>
        </w:tc>
        <w:tc>
          <w:tcPr>
            <w:tcW w:w="12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人力资源</w:t>
            </w:r>
          </w:p>
        </w:tc>
        <w:tc>
          <w:tcPr>
            <w:tcW w:w="21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人员信息档案、OA流程</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ERP</w:t>
            </w:r>
          </w:p>
        </w:tc>
      </w:tr>
    </w:tbl>
    <w:p>
      <w:pPr>
        <w:pStyle w:val="3"/>
        <w:bidi w:val="0"/>
        <w:rPr>
          <w:rFonts w:hint="default" w:ascii="Times New Roman" w:hAnsi="Times New Roman" w:cs="Times New Roman"/>
        </w:rPr>
      </w:pPr>
      <w:bookmarkStart w:id="24" w:name="_Toc30554"/>
      <w:bookmarkStart w:id="25" w:name="_Toc20753"/>
      <w:r>
        <w:rPr>
          <w:rFonts w:hint="default" w:ascii="Times New Roman" w:hAnsi="Times New Roman" w:cs="Times New Roman"/>
        </w:rPr>
        <w:t>4.信息系统</w:t>
      </w:r>
      <w:bookmarkEnd w:id="24"/>
      <w:r>
        <w:rPr>
          <w:rFonts w:hint="default" w:ascii="Times New Roman" w:hAnsi="Times New Roman" w:cs="Times New Roman"/>
          <w:lang w:eastAsia="zh-CN"/>
        </w:rPr>
        <w:t>（</w:t>
      </w:r>
      <w:r>
        <w:rPr>
          <w:rFonts w:hint="default" w:ascii="Times New Roman" w:hAnsi="Times New Roman" w:cs="Times New Roman"/>
          <w:lang w:val="en-US" w:eastAsia="zh-CN"/>
        </w:rPr>
        <w:t>资料参考部门：</w:t>
      </w:r>
      <w:r>
        <w:rPr>
          <w:rFonts w:hint="default" w:ascii="Times New Roman" w:hAnsi="Times New Roman" w:cs="Times New Roman"/>
        </w:rPr>
        <w:t>数字化部</w:t>
      </w:r>
      <w:r>
        <w:rPr>
          <w:rFonts w:hint="default" w:ascii="Times New Roman" w:hAnsi="Times New Roman" w:cs="Times New Roman"/>
          <w:lang w:val="en-US" w:eastAsia="zh-CN"/>
        </w:rPr>
        <w:t>门</w:t>
      </w:r>
      <w:r>
        <w:rPr>
          <w:rFonts w:hint="default" w:ascii="Times New Roman" w:hAnsi="Times New Roman" w:cs="Times New Roman"/>
          <w:lang w:eastAsia="zh-CN"/>
        </w:rPr>
        <w:t>）</w:t>
      </w:r>
      <w:bookmarkEnd w:id="25"/>
    </w:p>
    <w:p>
      <w:pPr>
        <w:spacing w:line="240" w:lineRule="auto"/>
        <w:ind w:firstLine="640"/>
        <w:rPr>
          <w:rFonts w:hint="default" w:ascii="Times New Roman" w:hAnsi="Times New Roman" w:eastAsia="仿宋_GB2312" w:cs="Times New Roman"/>
          <w:color w:val="0000FF"/>
          <w:highlight w:val="none"/>
          <w:lang w:eastAsia="zh-CN"/>
        </w:rPr>
      </w:pP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对应水平评分表“信息系统”10分，单选题，根据业务环节的数字化管理评分，无环节0分，单个环节2.5分，多个环节（2个以上）5分，绝大部分环节（大于80%）7.5分，全覆盖10分</w:t>
      </w:r>
      <w:r>
        <w:rPr>
          <w:rFonts w:hint="default" w:ascii="Times New Roman" w:hAnsi="Times New Roman" w:cs="Times New Roman"/>
          <w:color w:val="0000FF"/>
          <w:highlight w:val="none"/>
          <w:lang w:eastAsia="zh-CN"/>
        </w:rPr>
        <w:t>）</w:t>
      </w:r>
    </w:p>
    <w:p>
      <w:pPr>
        <w:spacing w:line="240" w:lineRule="auto"/>
        <w:ind w:firstLine="643"/>
        <w:rPr>
          <w:rFonts w:hint="eastAsia" w:ascii="Times New Roman" w:hAnsi="Times New Roman" w:eastAsia="仿宋_GB2312" w:cs="Times New Roman"/>
          <w:b/>
          <w:bCs/>
          <w:color w:val="auto"/>
          <w:highlight w:val="none"/>
          <w:lang w:eastAsia="zh-CN"/>
        </w:rPr>
      </w:pPr>
      <w:r>
        <w:rPr>
          <w:rFonts w:hint="default" w:ascii="Times New Roman" w:hAnsi="Times New Roman" w:cs="Times New Roman"/>
          <w:b/>
          <w:bCs/>
          <w:color w:val="auto"/>
          <w:highlight w:val="none"/>
        </w:rPr>
        <w:t>（1）系统采购合同</w:t>
      </w: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lang w:val="en-US" w:eastAsia="zh-CN"/>
        </w:rPr>
        <w:t>如有</w:t>
      </w:r>
      <w:r>
        <w:rPr>
          <w:rFonts w:hint="eastAsia" w:ascii="Times New Roman" w:hAnsi="Times New Roman" w:cs="Times New Roman"/>
          <w:b/>
          <w:bCs/>
          <w:color w:val="auto"/>
          <w:highlight w:val="none"/>
          <w:lang w:eastAsia="zh-CN"/>
        </w:rPr>
        <w:t>）</w:t>
      </w:r>
    </w:p>
    <w:p>
      <w:pPr>
        <w:spacing w:line="360" w:lineRule="auto"/>
        <w:ind w:firstLine="640"/>
        <w:rPr>
          <w:rFonts w:hint="default" w:ascii="Times New Roman" w:hAnsi="Times New Roman" w:cs="Times New Roman"/>
          <w:color w:val="auto"/>
          <w:szCs w:val="32"/>
          <w:highlight w:val="none"/>
        </w:rPr>
      </w:pPr>
      <w:r>
        <w:rPr>
          <w:rFonts w:hint="default" w:ascii="Times New Roman" w:hAnsi="Times New Roman" w:cs="Times New Roman"/>
          <w:color w:val="auto"/>
          <w:kern w:val="0"/>
          <w:szCs w:val="32"/>
          <w:highlight w:val="none"/>
          <w:lang w:bidi="ar"/>
        </w:rPr>
        <w:t>请提供信息系统采购合同</w:t>
      </w:r>
      <w:r>
        <w:rPr>
          <w:rFonts w:hint="default" w:ascii="Times New Roman" w:hAnsi="Times New Roman" w:cs="Times New Roman"/>
          <w:color w:val="auto"/>
          <w:szCs w:val="32"/>
          <w:highlight w:val="none"/>
        </w:rPr>
        <w:t>扫描件或者电子版。</w:t>
      </w:r>
    </w:p>
    <w:p>
      <w:pPr>
        <w:spacing w:line="360" w:lineRule="auto"/>
        <w:ind w:firstLine="640"/>
        <w:rPr>
          <w:rFonts w:hint="default" w:ascii="Times New Roman" w:hAnsi="Times New Roman" w:eastAsia="仿宋_GB2312" w:cs="Times New Roman"/>
          <w:color w:val="E54C5E" w:themeColor="accent6"/>
          <w:szCs w:val="32"/>
          <w:highlight w:val="none"/>
          <w:lang w:val="en-US" w:eastAsia="zh-CN"/>
          <w14:textFill>
            <w14:solidFill>
              <w14:schemeClr w14:val="accent6"/>
            </w14:solidFill>
          </w14:textFill>
        </w:rPr>
      </w:pPr>
      <w:r>
        <w:rPr>
          <w:rFonts w:hint="default" w:ascii="Times New Roman" w:hAnsi="Times New Roman" w:cs="Times New Roman"/>
          <w:color w:val="E54C5E" w:themeColor="accent6"/>
          <w:szCs w:val="32"/>
          <w:highlight w:val="none"/>
          <w:lang w:val="en-US" w:eastAsia="zh-CN"/>
          <w14:textFill>
            <w14:solidFill>
              <w14:schemeClr w14:val="accent6"/>
            </w14:solidFill>
          </w14:textFill>
        </w:rPr>
        <w:fldChar w:fldCharType="begin"/>
      </w:r>
      <w:r>
        <w:rPr>
          <w:rFonts w:hint="default" w:ascii="Times New Roman" w:hAnsi="Times New Roman" w:cs="Times New Roman"/>
          <w:color w:val="E54C5E" w:themeColor="accent6"/>
          <w:szCs w:val="32"/>
          <w:highlight w:val="none"/>
          <w:lang w:val="en-US" w:eastAsia="zh-CN"/>
          <w14:textFill>
            <w14:solidFill>
              <w14:schemeClr w14:val="accent6"/>
            </w14:solidFill>
          </w14:textFill>
        </w:rPr>
        <w:instrText xml:space="preserve"> HYPERLINK \l "_附件2 数字化产品采购合同" </w:instrText>
      </w:r>
      <w:r>
        <w:rPr>
          <w:rFonts w:hint="default" w:ascii="Times New Roman" w:hAnsi="Times New Roman" w:cs="Times New Roman"/>
          <w:color w:val="E54C5E" w:themeColor="accent6"/>
          <w:szCs w:val="32"/>
          <w:highlight w:val="none"/>
          <w:lang w:val="en-US" w:eastAsia="zh-CN"/>
          <w14:textFill>
            <w14:solidFill>
              <w14:schemeClr w14:val="accent6"/>
            </w14:solidFill>
          </w14:textFill>
        </w:rPr>
        <w:fldChar w:fldCharType="separate"/>
      </w:r>
      <w:r>
        <w:rPr>
          <w:rStyle w:val="20"/>
          <w:rFonts w:hint="default" w:ascii="Times New Roman" w:hAnsi="Times New Roman" w:cs="Times New Roman"/>
          <w:szCs w:val="32"/>
          <w:highlight w:val="none"/>
          <w:lang w:val="en-US" w:eastAsia="zh-CN"/>
        </w:rPr>
        <w:t>详见附件2</w:t>
      </w:r>
      <w:r>
        <w:rPr>
          <w:rFonts w:hint="default" w:ascii="Times New Roman" w:hAnsi="Times New Roman" w:cs="Times New Roman"/>
          <w:color w:val="E54C5E" w:themeColor="accent6"/>
          <w:szCs w:val="32"/>
          <w:highlight w:val="none"/>
          <w:lang w:val="en-US" w:eastAsia="zh-CN"/>
          <w14:textFill>
            <w14:solidFill>
              <w14:schemeClr w14:val="accent6"/>
            </w14:solidFill>
          </w14:textFill>
        </w:rPr>
        <w:fldChar w:fldCharType="end"/>
      </w:r>
    </w:p>
    <w:p>
      <w:pPr>
        <w:spacing w:line="240" w:lineRule="auto"/>
        <w:ind w:firstLine="643"/>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（2）系统功能列表</w:t>
      </w:r>
    </w:p>
    <w:p>
      <w:pPr>
        <w:spacing w:line="240" w:lineRule="auto"/>
        <w:ind w:firstLine="640"/>
        <w:jc w:val="left"/>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说明企业建设了哪些系统、具备哪些基本功能、部署方式（本地建设部署还是云服务）等。</w:t>
      </w:r>
    </w:p>
    <w:p>
      <w:pPr>
        <w:numPr>
          <w:ilvl w:val="0"/>
          <w:numId w:val="1"/>
        </w:numPr>
        <w:spacing w:line="240" w:lineRule="auto"/>
        <w:ind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信息系统列表</w:t>
      </w:r>
      <w:r>
        <w:rPr>
          <w:rFonts w:hint="default" w:ascii="Times New Roman" w:hAnsi="Times New Roman" w:eastAsia="幼圆" w:cs="Times New Roman"/>
          <w:b/>
          <w:bCs/>
          <w:color w:val="auto"/>
          <w:sz w:val="28"/>
          <w:szCs w:val="28"/>
          <w:highlight w:val="none"/>
          <w:lang w:eastAsia="zh-CN"/>
        </w:rPr>
        <w:t>（</w:t>
      </w:r>
      <w:r>
        <w:rPr>
          <w:rFonts w:hint="default" w:ascii="Times New Roman" w:hAnsi="Times New Roman" w:eastAsia="幼圆" w:cs="Times New Roman"/>
          <w:b/>
          <w:bCs/>
          <w:color w:val="auto"/>
          <w:sz w:val="28"/>
          <w:szCs w:val="28"/>
          <w:highlight w:val="none"/>
          <w:lang w:val="en-US" w:eastAsia="zh-CN"/>
        </w:rPr>
        <w:t>范例</w:t>
      </w:r>
      <w:r>
        <w:rPr>
          <w:rFonts w:hint="default" w:ascii="Times New Roman" w:hAnsi="Times New Roman" w:eastAsia="幼圆" w:cs="Times New Roman"/>
          <w:b/>
          <w:bCs/>
          <w:color w:val="auto"/>
          <w:sz w:val="28"/>
          <w:szCs w:val="28"/>
          <w:highlight w:val="none"/>
          <w:lang w:eastAsia="zh-CN"/>
        </w:rPr>
        <w:t>）</w:t>
      </w:r>
    </w:p>
    <w:tbl>
      <w:tblPr>
        <w:tblStyle w:val="14"/>
        <w:tblW w:w="4997" w:type="pct"/>
        <w:tblInd w:w="0" w:type="dxa"/>
        <w:tblLayout w:type="autofit"/>
        <w:tblCellMar>
          <w:top w:w="0" w:type="dxa"/>
          <w:left w:w="108" w:type="dxa"/>
          <w:bottom w:w="0" w:type="dxa"/>
          <w:right w:w="108" w:type="dxa"/>
        </w:tblCellMar>
      </w:tblPr>
      <w:tblGrid>
        <w:gridCol w:w="529"/>
        <w:gridCol w:w="1401"/>
        <w:gridCol w:w="1600"/>
        <w:gridCol w:w="1600"/>
        <w:gridCol w:w="1314"/>
        <w:gridCol w:w="1461"/>
        <w:gridCol w:w="1150"/>
      </w:tblGrid>
      <w:tr>
        <w:tblPrEx>
          <w:tblCellMar>
            <w:top w:w="0" w:type="dxa"/>
            <w:left w:w="108" w:type="dxa"/>
            <w:bottom w:w="0" w:type="dxa"/>
            <w:right w:w="108" w:type="dxa"/>
          </w:tblCellMar>
        </w:tblPrEx>
        <w:trPr>
          <w:trHeight w:val="780" w:hRule="atLeast"/>
          <w:tblHeader/>
        </w:trPr>
        <w:tc>
          <w:tcPr>
            <w:tcW w:w="292"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序号</w:t>
            </w:r>
          </w:p>
        </w:tc>
        <w:tc>
          <w:tcPr>
            <w:tcW w:w="773"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软件/系统名称</w:t>
            </w:r>
          </w:p>
        </w:tc>
        <w:tc>
          <w:tcPr>
            <w:tcW w:w="883"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功能模块及功能概述</w:t>
            </w:r>
          </w:p>
        </w:tc>
        <w:tc>
          <w:tcPr>
            <w:tcW w:w="883"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部署方式</w:t>
            </w:r>
            <w:r>
              <w:rPr>
                <w:rFonts w:hint="default" w:ascii="Times New Roman" w:hAnsi="Times New Roman" w:cs="Times New Roman"/>
                <w:color w:val="auto"/>
                <w:highlight w:val="none"/>
                <w:lang w:bidi="ar"/>
              </w:rPr>
              <w:br w:type="textWrapping"/>
            </w:r>
            <w:r>
              <w:rPr>
                <w:rFonts w:hint="default" w:ascii="Times New Roman" w:hAnsi="Times New Roman" w:cs="Times New Roman"/>
                <w:color w:val="auto"/>
                <w:highlight w:val="none"/>
                <w:lang w:bidi="ar"/>
              </w:rPr>
              <w:t>（本地或云化部署）</w:t>
            </w:r>
          </w:p>
        </w:tc>
        <w:tc>
          <w:tcPr>
            <w:tcW w:w="725"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服务商名称</w:t>
            </w:r>
          </w:p>
        </w:tc>
        <w:tc>
          <w:tcPr>
            <w:tcW w:w="806"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投入金额（万元）</w:t>
            </w:r>
          </w:p>
        </w:tc>
        <w:tc>
          <w:tcPr>
            <w:tcW w:w="634"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部署时间</w:t>
            </w:r>
          </w:p>
        </w:tc>
      </w:tr>
      <w:tr>
        <w:tblPrEx>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bidi="ar"/>
              </w:rPr>
              <w:t>1</w:t>
            </w:r>
          </w:p>
        </w:tc>
        <w:tc>
          <w:tcPr>
            <w:tcW w:w="7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金蝶云星空</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包括总账、报表、固定资产、应收应付等模块,帮助企业实现财务数据的实时监控和准确核算</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公有云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金蝶</w:t>
            </w:r>
          </w:p>
        </w:tc>
        <w:tc>
          <w:tcPr>
            <w:tcW w:w="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80</w:t>
            </w:r>
          </w:p>
        </w:tc>
        <w:tc>
          <w:tcPr>
            <w:tcW w:w="6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6个月</w:t>
            </w:r>
          </w:p>
        </w:tc>
      </w:tr>
      <w:tr>
        <w:tblPrEx>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bidi="ar"/>
              </w:rPr>
              <w:t>2</w:t>
            </w:r>
          </w:p>
        </w:tc>
        <w:tc>
          <w:tcPr>
            <w:tcW w:w="7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CRM</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客</w:t>
            </w:r>
            <w:r>
              <w:rPr>
                <w:rFonts w:hint="default" w:ascii="Times New Roman" w:hAnsi="Times New Roman" w:cs="Times New Roman"/>
                <w:color w:val="auto"/>
                <w:highlight w:val="none"/>
              </w:rPr>
              <w:t>户信息管理、销售管理、市场营销管理和客户服务管理</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公有云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纷享销客</w:t>
            </w:r>
          </w:p>
        </w:tc>
        <w:tc>
          <w:tcPr>
            <w:tcW w:w="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w:t>
            </w:r>
          </w:p>
        </w:tc>
        <w:tc>
          <w:tcPr>
            <w:tcW w:w="6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2个月</w:t>
            </w:r>
          </w:p>
        </w:tc>
      </w:tr>
      <w:tr>
        <w:tblPrEx>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bidi="ar"/>
              </w:rPr>
              <w:t>3</w:t>
            </w:r>
          </w:p>
        </w:tc>
        <w:tc>
          <w:tcPr>
            <w:tcW w:w="7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U9</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供应链管理、人力资源管理</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公有云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用友</w:t>
            </w:r>
          </w:p>
        </w:tc>
        <w:tc>
          <w:tcPr>
            <w:tcW w:w="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c>
          <w:tcPr>
            <w:tcW w:w="6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1个月</w:t>
            </w:r>
          </w:p>
        </w:tc>
      </w:tr>
      <w:tr>
        <w:tblPrEx>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bidi="ar"/>
              </w:rPr>
              <w:t>4</w:t>
            </w:r>
          </w:p>
        </w:tc>
        <w:tc>
          <w:tcPr>
            <w:tcW w:w="7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MES</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bidi="ar"/>
              </w:rPr>
              <w:t>设备管理</w:t>
            </w:r>
            <w:r>
              <w:rPr>
                <w:rFonts w:hint="default" w:ascii="Times New Roman" w:hAnsi="Times New Roman" w:cs="Times New Roman"/>
                <w:color w:val="auto"/>
                <w:highlight w:val="none"/>
                <w:lang w:eastAsia="zh-CN" w:bidi="ar"/>
              </w:rPr>
              <w:t>、</w:t>
            </w:r>
            <w:r>
              <w:rPr>
                <w:rFonts w:hint="default" w:ascii="Times New Roman" w:hAnsi="Times New Roman" w:cs="Times New Roman"/>
                <w:color w:val="auto"/>
                <w:highlight w:val="none"/>
                <w:lang w:val="en-US" w:eastAsia="zh-CN" w:bidi="ar"/>
              </w:rPr>
              <w:t>生产管控</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公有云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知业</w:t>
            </w:r>
          </w:p>
        </w:tc>
        <w:tc>
          <w:tcPr>
            <w:tcW w:w="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6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3个月</w:t>
            </w:r>
          </w:p>
        </w:tc>
      </w:tr>
      <w:tr>
        <w:tblPrEx>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bidi="ar"/>
              </w:rPr>
            </w:pPr>
            <w:bookmarkStart w:id="26" w:name="_Toc29190"/>
            <w:r>
              <w:rPr>
                <w:rFonts w:hint="default" w:ascii="Times New Roman" w:hAnsi="Times New Roman" w:eastAsia="宋体" w:cs="Times New Roman"/>
                <w:color w:val="auto"/>
                <w:highlight w:val="none"/>
                <w:lang w:val="en-US" w:eastAsia="zh-CN" w:bidi="ar"/>
              </w:rPr>
              <w:t>5</w:t>
            </w:r>
          </w:p>
        </w:tc>
        <w:tc>
          <w:tcPr>
            <w:tcW w:w="7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WMS</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bidi="ar"/>
              </w:rPr>
            </w:pPr>
            <w:r>
              <w:rPr>
                <w:rFonts w:hint="default" w:ascii="Times New Roman" w:hAnsi="Times New Roman" w:cs="Times New Roman"/>
                <w:color w:val="auto"/>
                <w:highlight w:val="none"/>
                <w:lang w:val="en-US" w:eastAsia="zh-CN" w:bidi="ar"/>
              </w:rPr>
              <w:t>库存管理、拣选和包装</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cs="Times New Roman"/>
                <w:color w:val="auto"/>
                <w:sz w:val="24"/>
                <w:szCs w:val="21"/>
                <w:highlight w:val="none"/>
                <w:lang w:val="en-US" w:eastAsia="zh-CN"/>
              </w:rPr>
            </w:pPr>
            <w:r>
              <w:rPr>
                <w:rFonts w:hint="default" w:ascii="Times New Roman" w:hAnsi="Times New Roman" w:cs="Times New Roman"/>
                <w:color w:val="auto"/>
                <w:sz w:val="24"/>
                <w:szCs w:val="21"/>
                <w:highlight w:val="none"/>
                <w:lang w:val="en-US" w:eastAsia="zh-CN"/>
              </w:rPr>
              <w:t>公有云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博诚</w:t>
            </w:r>
          </w:p>
        </w:tc>
        <w:tc>
          <w:tcPr>
            <w:tcW w:w="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6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lang w:val="en-US" w:eastAsia="zh-CN"/>
              </w:rPr>
              <w:t>3个月</w:t>
            </w:r>
          </w:p>
        </w:tc>
      </w:tr>
      <w:tr>
        <w:tblPrEx>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6</w:t>
            </w:r>
          </w:p>
        </w:tc>
        <w:tc>
          <w:tcPr>
            <w:tcW w:w="7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QMS</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bidi="ar"/>
              </w:rPr>
            </w:pPr>
            <w:r>
              <w:rPr>
                <w:rFonts w:hint="default" w:ascii="Times New Roman" w:hAnsi="Times New Roman" w:cs="Times New Roman"/>
                <w:color w:val="auto"/>
                <w:highlight w:val="none"/>
                <w:lang w:val="en-US" w:eastAsia="zh-CN" w:bidi="ar"/>
              </w:rPr>
              <w:t>质量规划、质量控制、质量保证</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cs="Times New Roman"/>
                <w:color w:val="auto"/>
                <w:sz w:val="24"/>
                <w:szCs w:val="21"/>
                <w:highlight w:val="none"/>
                <w:lang w:val="en-US" w:eastAsia="zh-CN"/>
              </w:rPr>
            </w:pPr>
            <w:r>
              <w:rPr>
                <w:rFonts w:hint="default" w:ascii="Times New Roman" w:hAnsi="Times New Roman" w:cs="Times New Roman"/>
                <w:color w:val="auto"/>
                <w:sz w:val="24"/>
                <w:szCs w:val="21"/>
                <w:highlight w:val="none"/>
                <w:lang w:val="en-US" w:eastAsia="zh-CN"/>
              </w:rPr>
              <w:t>公有云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效率</w:t>
            </w:r>
          </w:p>
        </w:tc>
        <w:tc>
          <w:tcPr>
            <w:tcW w:w="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6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lang w:val="en-US" w:eastAsia="zh-CN"/>
              </w:rPr>
              <w:t>3个月</w:t>
            </w:r>
          </w:p>
        </w:tc>
      </w:tr>
      <w:tr>
        <w:tblPrEx>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7</w:t>
            </w:r>
          </w:p>
        </w:tc>
        <w:tc>
          <w:tcPr>
            <w:tcW w:w="7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EHS管理系统</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bidi="ar"/>
              </w:rPr>
            </w:pPr>
            <w:r>
              <w:rPr>
                <w:rFonts w:hint="default" w:ascii="Times New Roman" w:hAnsi="Times New Roman" w:eastAsia="仿宋_GB2312" w:cs="Times New Roman"/>
                <w:color w:val="auto"/>
                <w:highlight w:val="none"/>
                <w:lang w:val="en-US" w:eastAsia="zh-CN" w:bidi="ar"/>
              </w:rPr>
              <w:t>风险分级管控</w:t>
            </w:r>
            <w:r>
              <w:rPr>
                <w:rFonts w:hint="default" w:ascii="Times New Roman" w:hAnsi="Times New Roman" w:cs="Times New Roman"/>
                <w:color w:val="auto"/>
                <w:highlight w:val="none"/>
                <w:lang w:val="en-US" w:eastAsia="zh-CN" w:bidi="ar"/>
              </w:rPr>
              <w:t>、隐患排查治理</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cs="Times New Roman"/>
                <w:color w:val="auto"/>
                <w:sz w:val="24"/>
                <w:szCs w:val="21"/>
                <w:highlight w:val="none"/>
                <w:lang w:val="en-US" w:eastAsia="zh-CN"/>
              </w:rPr>
            </w:pPr>
            <w:r>
              <w:rPr>
                <w:rFonts w:hint="default" w:ascii="Times New Roman" w:hAnsi="Times New Roman" w:cs="Times New Roman"/>
                <w:color w:val="auto"/>
                <w:sz w:val="24"/>
                <w:szCs w:val="21"/>
                <w:highlight w:val="none"/>
                <w:lang w:val="en-US" w:eastAsia="zh-CN"/>
              </w:rPr>
              <w:t>公有云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赛能</w:t>
            </w:r>
          </w:p>
        </w:tc>
        <w:tc>
          <w:tcPr>
            <w:tcW w:w="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6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lang w:val="en-US" w:eastAsia="zh-CN"/>
              </w:rPr>
              <w:t>3个月</w:t>
            </w:r>
          </w:p>
        </w:tc>
      </w:tr>
      <w:tr>
        <w:tblPrEx>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8</w:t>
            </w:r>
          </w:p>
        </w:tc>
        <w:tc>
          <w:tcPr>
            <w:tcW w:w="7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SolidWorks</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rPr>
              <w:t>钣金件结构设计</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cs="Times New Roman"/>
                <w:color w:val="auto"/>
                <w:sz w:val="24"/>
                <w:szCs w:val="21"/>
                <w:highlight w:val="none"/>
                <w:lang w:val="en-US" w:eastAsia="zh-CN"/>
              </w:rPr>
            </w:pPr>
            <w:r>
              <w:rPr>
                <w:rFonts w:hint="default" w:ascii="Times New Roman" w:hAnsi="Times New Roman" w:cs="Times New Roman"/>
                <w:color w:val="auto"/>
                <w:sz w:val="24"/>
                <w:szCs w:val="21"/>
                <w:highlight w:val="none"/>
                <w:lang w:val="en-US" w:eastAsia="zh-CN"/>
              </w:rPr>
              <w:t>公有云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p>
        </w:tc>
        <w:tc>
          <w:tcPr>
            <w:tcW w:w="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6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lang w:val="en-US" w:eastAsia="zh-CN"/>
              </w:rPr>
              <w:t>3个月</w:t>
            </w:r>
          </w:p>
        </w:tc>
      </w:tr>
      <w:tr>
        <w:tblPrEx>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9</w:t>
            </w:r>
          </w:p>
        </w:tc>
        <w:tc>
          <w:tcPr>
            <w:tcW w:w="7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AutoCAD</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lang w:bidi="ar"/>
              </w:rPr>
            </w:pPr>
            <w:r>
              <w:rPr>
                <w:rFonts w:hint="default" w:ascii="Times New Roman" w:hAnsi="Times New Roman" w:cs="Times New Roman"/>
                <w:color w:val="auto"/>
                <w:highlight w:val="none"/>
              </w:rPr>
              <w:t>零件设计、装配体设计和工程图制作</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cs="Times New Roman"/>
                <w:color w:val="auto"/>
                <w:sz w:val="24"/>
                <w:szCs w:val="21"/>
                <w:highlight w:val="none"/>
                <w:lang w:val="en-US" w:eastAsia="zh-CN"/>
              </w:rPr>
            </w:pPr>
            <w:r>
              <w:rPr>
                <w:rFonts w:hint="default" w:ascii="Times New Roman" w:hAnsi="Times New Roman" w:cs="Times New Roman"/>
                <w:color w:val="auto"/>
                <w:sz w:val="24"/>
                <w:szCs w:val="21"/>
                <w:highlight w:val="none"/>
                <w:lang w:val="en-US" w:eastAsia="zh-CN"/>
              </w:rPr>
              <w:t>公有云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p>
        </w:tc>
        <w:tc>
          <w:tcPr>
            <w:tcW w:w="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6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lang w:val="en-US" w:eastAsia="zh-CN"/>
              </w:rPr>
              <w:t>3个月</w:t>
            </w:r>
          </w:p>
        </w:tc>
      </w:tr>
      <w:tr>
        <w:tblPrEx>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10</w:t>
            </w:r>
          </w:p>
        </w:tc>
        <w:tc>
          <w:tcPr>
            <w:tcW w:w="7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ERP</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bidi="ar"/>
              </w:rPr>
            </w:pPr>
            <w:r>
              <w:rPr>
                <w:rFonts w:hint="default" w:ascii="Times New Roman" w:hAnsi="Times New Roman" w:cs="Times New Roman"/>
                <w:color w:val="auto"/>
                <w:highlight w:val="none"/>
                <w:lang w:val="en-US" w:eastAsia="zh-CN" w:bidi="ar"/>
              </w:rPr>
              <w:t>人力资源管理、产品管理</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cs="Times New Roman"/>
                <w:color w:val="auto"/>
                <w:sz w:val="24"/>
                <w:szCs w:val="21"/>
                <w:highlight w:val="none"/>
                <w:lang w:val="en-US" w:eastAsia="zh-CN"/>
              </w:rPr>
            </w:pPr>
            <w:r>
              <w:rPr>
                <w:rFonts w:hint="default" w:ascii="Times New Roman" w:hAnsi="Times New Roman" w:cs="Times New Roman"/>
                <w:color w:val="auto"/>
                <w:sz w:val="24"/>
                <w:szCs w:val="21"/>
                <w:highlight w:val="none"/>
                <w:lang w:val="en-US" w:eastAsia="zh-CN"/>
              </w:rPr>
              <w:t>公有云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格致</w:t>
            </w:r>
          </w:p>
        </w:tc>
        <w:tc>
          <w:tcPr>
            <w:tcW w:w="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6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lang w:val="en-US" w:eastAsia="zh-CN"/>
              </w:rPr>
              <w:t>3个月</w:t>
            </w:r>
          </w:p>
        </w:tc>
      </w:tr>
      <w:tr>
        <w:tblPrEx>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11</w:t>
            </w:r>
          </w:p>
        </w:tc>
        <w:tc>
          <w:tcPr>
            <w:tcW w:w="7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能耗管理平台</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lang w:bidi="ar"/>
              </w:rPr>
            </w:pPr>
            <w:r>
              <w:rPr>
                <w:rFonts w:hint="default" w:ascii="Times New Roman" w:hAnsi="Times New Roman" w:eastAsia="仿宋_GB2312" w:cs="Times New Roman"/>
                <w:color w:val="auto"/>
                <w:highlight w:val="none"/>
                <w:lang w:val="en-US" w:eastAsia="zh-CN"/>
              </w:rPr>
              <w:t>电力消耗监测</w:t>
            </w:r>
            <w:r>
              <w:rPr>
                <w:rFonts w:hint="default" w:ascii="Times New Roman" w:hAnsi="Times New Roman" w:cs="Times New Roman"/>
                <w:color w:val="auto"/>
                <w:highlight w:val="none"/>
                <w:lang w:val="en-US" w:eastAsia="zh-CN"/>
              </w:rPr>
              <w:t>、水和气的使用监控、设备状态监测等</w:t>
            </w:r>
          </w:p>
        </w:tc>
        <w:tc>
          <w:tcPr>
            <w:tcW w:w="8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cs="Times New Roman"/>
                <w:color w:val="auto"/>
                <w:sz w:val="24"/>
                <w:szCs w:val="21"/>
                <w:highlight w:val="none"/>
                <w:lang w:val="en-US" w:eastAsia="zh-CN"/>
              </w:rPr>
            </w:pPr>
            <w:r>
              <w:rPr>
                <w:rFonts w:hint="default" w:ascii="Times New Roman" w:hAnsi="Times New Roman" w:cs="Times New Roman"/>
                <w:color w:val="auto"/>
                <w:sz w:val="24"/>
                <w:szCs w:val="21"/>
                <w:highlight w:val="none"/>
                <w:lang w:val="en-US" w:eastAsia="zh-CN"/>
              </w:rPr>
              <w:t>公有云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派诺</w:t>
            </w:r>
          </w:p>
        </w:tc>
        <w:tc>
          <w:tcPr>
            <w:tcW w:w="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6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lang w:val="en-US" w:eastAsia="zh-CN"/>
              </w:rPr>
              <w:t>3个月</w:t>
            </w:r>
          </w:p>
        </w:tc>
      </w:tr>
    </w:tbl>
    <w:p>
      <w:pPr>
        <w:pStyle w:val="3"/>
        <w:bidi w:val="0"/>
        <w:rPr>
          <w:rFonts w:hint="default" w:ascii="Times New Roman" w:hAnsi="Times New Roman" w:cs="Times New Roman"/>
        </w:rPr>
      </w:pPr>
      <w:bookmarkStart w:id="27" w:name="_Toc8503"/>
      <w:r>
        <w:rPr>
          <w:rFonts w:hint="default" w:ascii="Times New Roman" w:hAnsi="Times New Roman" w:cs="Times New Roman"/>
        </w:rPr>
        <w:t>5.网络安全</w:t>
      </w:r>
      <w:bookmarkEnd w:id="26"/>
      <w:r>
        <w:rPr>
          <w:rFonts w:hint="default" w:ascii="Times New Roman" w:hAnsi="Times New Roman" w:cs="Times New Roman"/>
          <w:lang w:eastAsia="zh-CN"/>
        </w:rPr>
        <w:t>（</w:t>
      </w:r>
      <w:r>
        <w:rPr>
          <w:rFonts w:hint="default" w:ascii="Times New Roman" w:hAnsi="Times New Roman" w:cs="Times New Roman"/>
          <w:lang w:val="en-US" w:eastAsia="zh-CN"/>
        </w:rPr>
        <w:t>资料参考部门：网络部门、信息中心、</w:t>
      </w:r>
      <w:r>
        <w:rPr>
          <w:rFonts w:hint="default" w:ascii="Times New Roman" w:hAnsi="Times New Roman" w:cs="Times New Roman"/>
        </w:rPr>
        <w:t>数字化部</w:t>
      </w:r>
      <w:r>
        <w:rPr>
          <w:rFonts w:hint="default" w:ascii="Times New Roman" w:hAnsi="Times New Roman" w:cs="Times New Roman"/>
          <w:lang w:val="en-US" w:eastAsia="zh-CN"/>
        </w:rPr>
        <w:t>门</w:t>
      </w:r>
      <w:r>
        <w:rPr>
          <w:rFonts w:hint="default" w:ascii="Times New Roman" w:hAnsi="Times New Roman" w:cs="Times New Roman"/>
          <w:lang w:eastAsia="zh-CN"/>
        </w:rPr>
        <w:t>）</w:t>
      </w:r>
      <w:bookmarkEnd w:id="27"/>
    </w:p>
    <w:p>
      <w:pPr>
        <w:spacing w:line="240" w:lineRule="auto"/>
        <w:ind w:firstLine="640"/>
        <w:rPr>
          <w:rFonts w:hint="default" w:ascii="Times New Roman" w:hAnsi="Times New Roman" w:eastAsia="仿宋_GB2312" w:cs="Times New Roman"/>
          <w:color w:val="0000FF"/>
          <w:highlight w:val="none"/>
          <w:lang w:eastAsia="zh-CN"/>
        </w:rPr>
      </w:pP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对应水平评分表“网络安全”5分，多选题，根据下列情况进行评分，每项1.25分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（1）防火墙、网络分区、入侵检测、身份认证等相关系统界面截图或购买凭证；</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1.25分</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1.25分</w:t>
      </w:r>
      <w:r>
        <w:rPr>
          <w:rFonts w:hint="default" w:ascii="Times New Roman" w:hAnsi="Times New Roman" w:cs="Times New Roman"/>
          <w:color w:val="0000FF"/>
          <w:highlight w:val="none"/>
          <w:lang w:eastAsia="zh-CN"/>
        </w:rPr>
        <w:t>）</w:t>
      </w:r>
    </w:p>
    <w:p>
      <w:pPr>
        <w:pStyle w:val="7"/>
        <w:ind w:left="0" w:leftChars="0" w:firstLine="0" w:firstLineChars="0"/>
        <w:rPr>
          <w:rFonts w:hint="default" w:ascii="Times New Roman" w:hAnsi="Times New Roman" w:cs="Times New Roman"/>
          <w:color w:val="auto"/>
          <w:highlight w:val="none"/>
        </w:rPr>
      </w:pP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（2）网络安全保障制度相关正式文本材料；</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1.25分</w:t>
      </w:r>
      <w:r>
        <w:rPr>
          <w:rFonts w:hint="default" w:ascii="Times New Roman" w:hAnsi="Times New Roman" w:cs="Times New Roman"/>
          <w:color w:val="0000FF"/>
          <w:highlight w:val="none"/>
          <w:lang w:eastAsia="zh-CN"/>
        </w:rPr>
        <w:t>）</w:t>
      </w:r>
    </w:p>
    <w:p>
      <w:pPr>
        <w:spacing w:line="240" w:lineRule="auto"/>
        <w:ind w:firstLine="960" w:firstLineChars="300"/>
        <w:rPr>
          <w:rFonts w:hint="default" w:ascii="Times New Roman" w:hAnsi="Times New Roman" w:cs="Times New Roman"/>
          <w:color w:val="E54C5E" w:themeColor="accent6"/>
          <w:highlight w:val="none"/>
          <w:lang w:val="en-US" w:eastAsia="zh-CN"/>
          <w14:textFill>
            <w14:solidFill>
              <w14:schemeClr w14:val="accent6"/>
            </w14:solidFill>
          </w14:textFill>
        </w:rPr>
      </w:pP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begin"/>
      </w:r>
      <w:r>
        <w:rPr>
          <w:rFonts w:hint="default" w:ascii="Times New Roman" w:hAnsi="Times New Roman" w:cs="Times New Roman"/>
          <w:color w:val="E54C5E" w:themeColor="accent6"/>
          <w:highlight w:val="none"/>
          <w:lang w:val="en-US" w:eastAsia="zh-CN"/>
          <w14:textFill>
            <w14:solidFill>
              <w14:schemeClr w14:val="accent6"/>
            </w14:solidFill>
          </w14:textFill>
        </w:rPr>
        <w:instrText xml:space="preserve"> HYPERLINK \l "_附件3 网络安全管理制度" </w:instrText>
      </w: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separate"/>
      </w:r>
      <w:r>
        <w:rPr>
          <w:rStyle w:val="20"/>
          <w:rFonts w:hint="default" w:ascii="Times New Roman" w:hAnsi="Times New Roman" w:cs="Times New Roman"/>
          <w:highlight w:val="none"/>
          <w:lang w:val="en-US" w:eastAsia="zh-CN"/>
        </w:rPr>
        <w:t>详见附件3</w:t>
      </w: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end"/>
      </w:r>
    </w:p>
    <w:p>
      <w:pPr>
        <w:spacing w:line="240" w:lineRule="auto"/>
        <w:ind w:left="0" w:leftChars="0" w:firstLine="64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（3）网络安全等级评估报告或网络安全等级保护测评报告等。</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1.25分</w:t>
      </w:r>
      <w:r>
        <w:rPr>
          <w:rFonts w:hint="default" w:ascii="Times New Roman" w:hAnsi="Times New Roman" w:cs="Times New Roman"/>
          <w:color w:val="0000FF"/>
          <w:highlight w:val="none"/>
          <w:lang w:eastAsia="zh-CN"/>
        </w:rPr>
        <w:t>）</w:t>
      </w:r>
    </w:p>
    <w:p>
      <w:pPr>
        <w:spacing w:line="240" w:lineRule="auto"/>
        <w:ind w:firstLine="960" w:firstLineChars="300"/>
        <w:rPr>
          <w:rFonts w:hint="default" w:ascii="Times New Roman" w:hAnsi="Times New Roman" w:cs="Times New Roman"/>
          <w:color w:val="E54C5E" w:themeColor="accent6"/>
          <w:highlight w:val="none"/>
          <w:lang w:val="en-US" w:eastAsia="zh-CN"/>
          <w14:textFill>
            <w14:solidFill>
              <w14:schemeClr w14:val="accent6"/>
            </w14:solidFill>
          </w14:textFill>
        </w:rPr>
      </w:pP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begin"/>
      </w:r>
      <w:r>
        <w:rPr>
          <w:rFonts w:hint="default" w:ascii="Times New Roman" w:hAnsi="Times New Roman" w:cs="Times New Roman"/>
          <w:color w:val="E54C5E" w:themeColor="accent6"/>
          <w:highlight w:val="none"/>
          <w:lang w:val="en-US" w:eastAsia="zh-CN"/>
          <w14:textFill>
            <w14:solidFill>
              <w14:schemeClr w14:val="accent6"/>
            </w14:solidFill>
          </w14:textFill>
        </w:rPr>
        <w:instrText xml:space="preserve"> HYPERLINK \l "_附件4 网络安全自评报告" </w:instrText>
      </w: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separate"/>
      </w:r>
      <w:r>
        <w:rPr>
          <w:rStyle w:val="20"/>
          <w:rFonts w:hint="default" w:ascii="Times New Roman" w:hAnsi="Times New Roman" w:cs="Times New Roman"/>
          <w:highlight w:val="none"/>
          <w:lang w:val="en-US" w:eastAsia="zh-CN"/>
        </w:rPr>
        <w:t>详见附件4</w:t>
      </w: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end"/>
      </w:r>
    </w:p>
    <w:p>
      <w:pPr>
        <w:pStyle w:val="3"/>
        <w:bidi w:val="0"/>
        <w:rPr>
          <w:rFonts w:hint="default" w:ascii="Times New Roman" w:hAnsi="Times New Roman" w:cs="Times New Roman"/>
        </w:rPr>
      </w:pPr>
      <w:bookmarkStart w:id="28" w:name="_Toc5007"/>
      <w:r>
        <w:rPr>
          <w:rFonts w:hint="default" w:ascii="Times New Roman" w:hAnsi="Times New Roman" w:cs="Times New Roman"/>
        </w:rPr>
        <w:t>6.数据安全</w:t>
      </w:r>
      <w:r>
        <w:rPr>
          <w:rFonts w:hint="default" w:ascii="Times New Roman" w:hAnsi="Times New Roman" w:cs="Times New Roman"/>
          <w:lang w:eastAsia="zh-CN"/>
        </w:rPr>
        <w:t>（</w:t>
      </w:r>
      <w:r>
        <w:rPr>
          <w:rFonts w:hint="default" w:ascii="Times New Roman" w:hAnsi="Times New Roman" w:cs="Times New Roman"/>
          <w:lang w:val="en-US" w:eastAsia="zh-CN"/>
        </w:rPr>
        <w:t>资料参考部门：网络部门、信息中心、</w:t>
      </w:r>
      <w:r>
        <w:rPr>
          <w:rFonts w:hint="default" w:ascii="Times New Roman" w:hAnsi="Times New Roman" w:cs="Times New Roman"/>
        </w:rPr>
        <w:t>数字化部</w:t>
      </w:r>
      <w:r>
        <w:rPr>
          <w:rFonts w:hint="default" w:ascii="Times New Roman" w:hAnsi="Times New Roman" w:cs="Times New Roman"/>
          <w:lang w:val="en-US" w:eastAsia="zh-CN"/>
        </w:rPr>
        <w:t>门</w:t>
      </w:r>
      <w:r>
        <w:rPr>
          <w:rFonts w:hint="default" w:ascii="Times New Roman" w:hAnsi="Times New Roman" w:cs="Times New Roman"/>
          <w:lang w:eastAsia="zh-CN"/>
        </w:rPr>
        <w:t>）</w:t>
      </w:r>
      <w:bookmarkEnd w:id="28"/>
    </w:p>
    <w:p>
      <w:pPr>
        <w:spacing w:line="240" w:lineRule="auto"/>
        <w:ind w:firstLine="640"/>
        <w:rPr>
          <w:rFonts w:hint="default" w:ascii="Times New Roman" w:hAnsi="Times New Roman" w:eastAsia="仿宋_GB2312" w:cs="Times New Roman"/>
          <w:color w:val="0000FF"/>
          <w:highlight w:val="none"/>
          <w:lang w:eastAsia="zh-CN"/>
        </w:rPr>
      </w:pP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对应水平评分表“数据安全”5分，多选题，根据下列情况进行评分，每项1.25分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（1）数据安全相关系统或购买凭证，包括数据加密、数据备份与恢复、数据脱敏、数据分级分类保护等）系统；</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1.25分</w:t>
      </w:r>
      <w:r>
        <w:rPr>
          <w:rFonts w:hint="default" w:ascii="Times New Roman" w:hAnsi="Times New Roman" w:cs="Times New Roman"/>
          <w:color w:val="0000FF"/>
          <w:highlight w:val="none"/>
          <w:lang w:eastAsia="zh-CN"/>
        </w:rPr>
        <w:t>）</w:t>
      </w:r>
    </w:p>
    <w:p>
      <w:pPr>
        <w:pStyle w:val="7"/>
        <w:rPr>
          <w:rFonts w:hint="default" w:ascii="Times New Roman" w:hAnsi="Times New Roman" w:cs="Times New Roman"/>
        </w:rPr>
      </w:pP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（2）数据安全保障制度；</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1.25分</w:t>
      </w:r>
      <w:r>
        <w:rPr>
          <w:rFonts w:hint="default" w:ascii="Times New Roman" w:hAnsi="Times New Roman" w:cs="Times New Roman"/>
          <w:color w:val="0000FF"/>
          <w:highlight w:val="none"/>
          <w:lang w:eastAsia="zh-CN"/>
        </w:rPr>
        <w:t>）</w:t>
      </w:r>
    </w:p>
    <w:p>
      <w:pPr>
        <w:pStyle w:val="7"/>
        <w:ind w:firstLine="900" w:firstLineChars="300"/>
        <w:rPr>
          <w:rFonts w:hint="default" w:ascii="Times New Roman" w:hAnsi="Times New Roman" w:eastAsia="仿宋_GB2312" w:cs="Times New Roman"/>
          <w:color w:val="E54C5E" w:themeColor="accent6"/>
          <w:highlight w:val="none"/>
          <w:lang w:val="en-US" w:eastAsia="zh-CN"/>
          <w14:textFill>
            <w14:solidFill>
              <w14:schemeClr w14:val="accent6"/>
            </w14:solidFill>
          </w14:textFill>
        </w:rPr>
      </w:pP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begin"/>
      </w:r>
      <w:r>
        <w:rPr>
          <w:rFonts w:hint="default" w:ascii="Times New Roman" w:hAnsi="Times New Roman" w:cs="Times New Roman"/>
          <w:color w:val="E54C5E" w:themeColor="accent6"/>
          <w:highlight w:val="none"/>
          <w:lang w:val="en-US" w:eastAsia="zh-CN"/>
          <w14:textFill>
            <w14:solidFill>
              <w14:schemeClr w14:val="accent6"/>
            </w14:solidFill>
          </w14:textFill>
        </w:rPr>
        <w:instrText xml:space="preserve"> HYPERLINK \l "_附件5 数据安全保障制度" </w:instrText>
      </w: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separate"/>
      </w:r>
      <w:r>
        <w:rPr>
          <w:rStyle w:val="18"/>
          <w:rFonts w:hint="default" w:ascii="Times New Roman" w:hAnsi="Times New Roman" w:cs="Times New Roman"/>
          <w:highlight w:val="none"/>
          <w:lang w:val="en-US" w:eastAsia="zh-CN"/>
        </w:rPr>
        <w:t>详见附件5</w:t>
      </w: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end"/>
      </w:r>
    </w:p>
    <w:p>
      <w:pPr>
        <w:spacing w:line="240" w:lineRule="auto"/>
        <w:ind w:left="0" w:leftChars="0" w:firstLine="64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（3）数据安全等级评估报告（自评或第三方评估）；</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1.25分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E54C5E" w:themeColor="accent6"/>
          <w:highlight w:val="none"/>
          <w:lang w:val="en-US" w:eastAsia="zh-CN"/>
          <w14:textFill>
            <w14:solidFill>
              <w14:schemeClr w14:val="accent6"/>
            </w14:solidFill>
          </w14:textFill>
        </w:rPr>
      </w:pP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begin"/>
      </w:r>
      <w:r>
        <w:rPr>
          <w:rFonts w:hint="default" w:ascii="Times New Roman" w:hAnsi="Times New Roman" w:cs="Times New Roman"/>
          <w:color w:val="E54C5E" w:themeColor="accent6"/>
          <w:highlight w:val="none"/>
          <w:lang w:val="en-US" w:eastAsia="zh-CN"/>
          <w14:textFill>
            <w14:solidFill>
              <w14:schemeClr w14:val="accent6"/>
            </w14:solidFill>
          </w14:textFill>
        </w:rPr>
        <w:instrText xml:space="preserve"> HYPERLINK \l "_附件6 数据安全等级评估报告" </w:instrText>
      </w: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separate"/>
      </w:r>
      <w:r>
        <w:rPr>
          <w:rStyle w:val="20"/>
          <w:rFonts w:hint="default" w:ascii="Times New Roman" w:hAnsi="Times New Roman" w:cs="Times New Roman"/>
          <w:highlight w:val="none"/>
          <w:lang w:val="en-US" w:eastAsia="zh-CN"/>
        </w:rPr>
        <w:t>详见附件6</w:t>
      </w: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end"/>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（4）数据台账（含数据类型、用途、数量数据源单位、使用单位等）；</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1.25分</w:t>
      </w:r>
      <w:r>
        <w:rPr>
          <w:rFonts w:hint="default" w:ascii="Times New Roman" w:hAnsi="Times New Roman" w:cs="Times New Roman"/>
          <w:color w:val="0000FF"/>
          <w:highlight w:val="none"/>
          <w:lang w:eastAsia="zh-CN"/>
        </w:rPr>
        <w:t>）</w:t>
      </w:r>
    </w:p>
    <w:p>
      <w:pPr>
        <w:spacing w:line="240" w:lineRule="auto"/>
        <w:ind w:left="0" w:leftChars="0" w:firstLine="640" w:firstLineChars="200"/>
        <w:rPr>
          <w:rFonts w:hint="default" w:ascii="Times New Roman" w:hAnsi="Times New Roman" w:cs="Times New Roman"/>
          <w:color w:val="E54C5E" w:themeColor="accent6"/>
          <w:highlight w:val="none"/>
          <w:lang w:val="en-US" w:eastAsia="zh-CN"/>
          <w14:textFill>
            <w14:solidFill>
              <w14:schemeClr w14:val="accent6"/>
            </w14:solidFill>
          </w14:textFill>
        </w:rPr>
      </w:pP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begin"/>
      </w:r>
      <w:r>
        <w:rPr>
          <w:rFonts w:hint="default" w:ascii="Times New Roman" w:hAnsi="Times New Roman" w:cs="Times New Roman"/>
          <w:color w:val="E54C5E" w:themeColor="accent6"/>
          <w:highlight w:val="none"/>
          <w:lang w:val="en-US" w:eastAsia="zh-CN"/>
          <w14:textFill>
            <w14:solidFill>
              <w14:schemeClr w14:val="accent6"/>
            </w14:solidFill>
          </w14:textFill>
        </w:rPr>
        <w:instrText xml:space="preserve"> HYPERLINK \l "_附件七 数据台账" </w:instrText>
      </w: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separate"/>
      </w:r>
      <w:r>
        <w:rPr>
          <w:rStyle w:val="20"/>
          <w:rFonts w:hint="default" w:ascii="Times New Roman" w:hAnsi="Times New Roman" w:cs="Times New Roman"/>
          <w:highlight w:val="none"/>
          <w:lang w:val="en-US" w:eastAsia="zh-CN"/>
        </w:rPr>
        <w:t>详见附件7</w:t>
      </w:r>
      <w:r>
        <w:rPr>
          <w:rFonts w:hint="default" w:ascii="Times New Roman" w:hAnsi="Times New Roman" w:cs="Times New Roman"/>
          <w:color w:val="E54C5E" w:themeColor="accent6"/>
          <w:highlight w:val="none"/>
          <w:lang w:val="en-US" w:eastAsia="zh-CN"/>
          <w14:textFill>
            <w14:solidFill>
              <w14:schemeClr w14:val="accent6"/>
            </w14:solidFill>
          </w14:textFill>
        </w:rPr>
        <w:fldChar w:fldCharType="end"/>
      </w:r>
    </w:p>
    <w:p>
      <w:pPr>
        <w:spacing w:line="240" w:lineRule="auto"/>
        <w:ind w:left="0" w:leftChars="0" w:firstLine="640" w:firstLineChars="200"/>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（5）定期开展数据安全保障能力核验报告。</w:t>
      </w:r>
    </w:p>
    <w:p>
      <w:pPr>
        <w:pStyle w:val="3"/>
        <w:bidi w:val="0"/>
        <w:rPr>
          <w:rFonts w:hint="default" w:ascii="Times New Roman" w:hAnsi="Times New Roman" w:cs="Times New Roman"/>
        </w:rPr>
      </w:pPr>
      <w:bookmarkStart w:id="29" w:name="_Toc20918"/>
      <w:bookmarkStart w:id="30" w:name="_Toc26776"/>
      <w:r>
        <w:rPr>
          <w:rFonts w:hint="default" w:ascii="Times New Roman" w:hAnsi="Times New Roman" w:cs="Times New Roman"/>
        </w:rPr>
        <w:t>7.规划实施</w:t>
      </w:r>
      <w:bookmarkEnd w:id="29"/>
      <w:r>
        <w:rPr>
          <w:rFonts w:hint="default" w:ascii="Times New Roman" w:hAnsi="Times New Roman" w:cs="Times New Roman"/>
          <w:lang w:eastAsia="zh-CN"/>
        </w:rPr>
        <w:t>（</w:t>
      </w:r>
      <w:r>
        <w:rPr>
          <w:rFonts w:hint="default" w:ascii="Times New Roman" w:hAnsi="Times New Roman" w:cs="Times New Roman"/>
          <w:lang w:val="en-US" w:eastAsia="zh-CN"/>
        </w:rPr>
        <w:t>资料参考部门：</w:t>
      </w:r>
      <w:r>
        <w:rPr>
          <w:rFonts w:hint="default" w:ascii="Times New Roman" w:hAnsi="Times New Roman" w:cs="Times New Roman"/>
        </w:rPr>
        <w:t>数字化部</w:t>
      </w:r>
      <w:r>
        <w:rPr>
          <w:rFonts w:hint="default" w:ascii="Times New Roman" w:hAnsi="Times New Roman" w:cs="Times New Roman"/>
          <w:lang w:val="en-US" w:eastAsia="zh-CN"/>
        </w:rPr>
        <w:t>门、人事部门、综合部门</w:t>
      </w:r>
      <w:r>
        <w:rPr>
          <w:rFonts w:hint="default" w:ascii="Times New Roman" w:hAnsi="Times New Roman" w:cs="Times New Roman"/>
          <w:lang w:eastAsia="zh-CN"/>
        </w:rPr>
        <w:t>）</w:t>
      </w:r>
      <w:bookmarkEnd w:id="30"/>
    </w:p>
    <w:p>
      <w:pPr>
        <w:spacing w:line="240" w:lineRule="auto"/>
        <w:ind w:firstLine="640"/>
        <w:rPr>
          <w:rFonts w:hint="default" w:ascii="Times New Roman" w:hAnsi="Times New Roman" w:cs="Times New Roman"/>
          <w:color w:val="auto"/>
          <w:highlight w:val="none"/>
        </w:rPr>
      </w:pPr>
      <w:bookmarkStart w:id="117" w:name="_GoBack"/>
      <w:bookmarkEnd w:id="117"/>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对应水平评分表“规划实施”7.5分，单选题，根据下列情况进行评分，内容越多评分越高</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（1）数字化转型规划、计划及保障措施等文本材料；</w:t>
      </w:r>
    </w:p>
    <w:p>
      <w:pPr>
        <w:pStyle w:val="7"/>
        <w:ind w:left="0" w:leftChars="0" w:firstLine="0" w:firstLineChars="0"/>
        <w:rPr>
          <w:rFonts w:hint="default" w:ascii="Times New Roman" w:hAnsi="Times New Roman" w:eastAsia="仿宋_GB2312"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"_附件8 数字化转型规划" </w:instrText>
      </w:r>
      <w:r>
        <w:rPr>
          <w:rFonts w:hint="default" w:ascii="Times New Roman" w:hAnsi="Times New Roman" w:cs="Times New Roman"/>
          <w:lang w:val="en-US" w:eastAsia="zh-CN"/>
        </w:rPr>
        <w:fldChar w:fldCharType="separate"/>
      </w:r>
      <w:r>
        <w:rPr>
          <w:rStyle w:val="20"/>
          <w:rFonts w:hint="default" w:ascii="Times New Roman" w:hAnsi="Times New Roman" w:cs="Times New Roman"/>
          <w:lang w:val="en-US" w:eastAsia="zh-CN"/>
        </w:rPr>
        <w:t xml:space="preserve"> 详见附件8</w:t>
      </w:r>
      <w:r>
        <w:rPr>
          <w:rFonts w:hint="default" w:ascii="Times New Roman" w:hAnsi="Times New Roman" w:cs="Times New Roman"/>
          <w:lang w:val="en-US" w:eastAsia="zh-CN"/>
        </w:rPr>
        <w:fldChar w:fldCharType="end"/>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（2）定期到同行业公司参观交流的证明材料；</w:t>
      </w:r>
    </w:p>
    <w:p>
      <w:pPr>
        <w:pStyle w:val="7"/>
        <w:ind w:firstLine="900" w:firstLineChars="300"/>
        <w:rPr>
          <w:rFonts w:hint="default" w:ascii="Times New Roman" w:hAnsi="Times New Roman" w:eastAsia="仿宋_GB2312" w:cs="Times New Roman"/>
          <w:lang w:val="en-US" w:eastAsia="zh-CN"/>
        </w:rPr>
      </w:pPr>
      <w:r>
        <w:rPr>
          <w:rFonts w:hint="default" w:ascii="Times New Roman" w:hAnsi="Times New Roman" w:cs="Times New Roman"/>
          <w:lang w:val="en-US" w:eastAsia="zh-CN"/>
        </w:rPr>
        <w:t>不限于参观照片、新闻、培训ppt、交流互动文档等材料</w:t>
      </w:r>
    </w:p>
    <w:p>
      <w:pPr>
        <w:spacing w:line="240" w:lineRule="auto"/>
        <w:ind w:firstLine="640"/>
        <w:rPr>
          <w:rFonts w:hint="default" w:ascii="Times New Roman" w:hAnsi="Times New Roman" w:cs="Times New Roman"/>
          <w:color w:val="E54C5E" w:themeColor="accent6"/>
          <w:lang w:val="en-US" w:eastAsia="zh-CN"/>
          <w14:textFill>
            <w14:solidFill>
              <w14:schemeClr w14:val="accent6"/>
            </w14:solidFill>
          </w14:textFill>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"_附件9 定期到同行业公司参观交流"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20"/>
          <w:rFonts w:hint="default" w:ascii="Times New Roman" w:hAnsi="Times New Roman" w:cs="Times New Roman"/>
          <w:lang w:val="en-US" w:eastAsia="zh-CN"/>
        </w:rPr>
        <w:t>详见附件9</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（3）内部组织培训或参加外部数字化培训的证明材料。</w:t>
      </w:r>
    </w:p>
    <w:p>
      <w:pPr>
        <w:pStyle w:val="7"/>
        <w:rPr>
          <w:rFonts w:hint="default" w:ascii="Times New Roman" w:hAnsi="Times New Roman" w:cs="Times New Roman"/>
          <w:lang w:val="en-US" w:eastAsia="zh-CN"/>
        </w:rPr>
      </w:pPr>
      <w:r>
        <w:rPr>
          <w:rFonts w:hint="default" w:ascii="Times New Roman" w:hAnsi="Times New Roman" w:cs="Times New Roman"/>
          <w:lang w:val="en-US" w:eastAsia="zh-CN"/>
        </w:rPr>
        <w:t xml:space="preserve">  不限于培训ppt、培训照片、内部培训、外部培训、签到表等相关佐证材料</w:t>
      </w:r>
    </w:p>
    <w:p>
      <w:pPr>
        <w:spacing w:line="240" w:lineRule="auto"/>
        <w:ind w:firstLine="640"/>
        <w:rPr>
          <w:rFonts w:hint="default" w:ascii="Times New Roman" w:hAnsi="Times New Roman" w:cs="Times New Roman"/>
          <w:color w:val="E54C5E" w:themeColor="accent6"/>
          <w:lang w:val="en-US" w:eastAsia="zh-CN"/>
          <w14:textFill>
            <w14:solidFill>
              <w14:schemeClr w14:val="accent6"/>
            </w14:solidFill>
          </w14:textFill>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"_附件10 内部组织培训或参加外部数字化培训"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20"/>
          <w:rFonts w:hint="default" w:ascii="Times New Roman" w:hAnsi="Times New Roman" w:cs="Times New Roman"/>
          <w:lang w:val="en-US" w:eastAsia="zh-CN"/>
        </w:rPr>
        <w:t>详见附件10</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pStyle w:val="8"/>
        <w:rPr>
          <w:rFonts w:hint="default" w:ascii="Times New Roman" w:hAnsi="Times New Roman" w:cs="Times New Roman"/>
          <w:lang w:val="en-US" w:eastAsia="zh-CN"/>
        </w:rPr>
      </w:pPr>
    </w:p>
    <w:p>
      <w:pPr>
        <w:rPr>
          <w:rFonts w:hint="default" w:ascii="Times New Roman" w:hAnsi="Times New Roman" w:cs="Times New Roman"/>
        </w:rPr>
      </w:pPr>
    </w:p>
    <w:p>
      <w:pPr>
        <w:pStyle w:val="3"/>
        <w:bidi w:val="0"/>
        <w:rPr>
          <w:rFonts w:hint="default" w:ascii="Times New Roman" w:hAnsi="Times New Roman" w:cs="Times New Roman"/>
        </w:rPr>
      </w:pPr>
      <w:bookmarkStart w:id="31" w:name="_Toc27066"/>
      <w:bookmarkStart w:id="32" w:name="_Toc10235"/>
      <w:r>
        <w:rPr>
          <w:rFonts w:hint="default" w:ascii="Times New Roman" w:hAnsi="Times New Roman" w:cs="Times New Roman"/>
        </w:rPr>
        <w:t>8.管理机制</w:t>
      </w:r>
      <w:bookmarkEnd w:id="31"/>
      <w:r>
        <w:rPr>
          <w:rFonts w:hint="default" w:ascii="Times New Roman" w:hAnsi="Times New Roman" w:cs="Times New Roman"/>
          <w:lang w:eastAsia="zh-CN"/>
        </w:rPr>
        <w:t>（</w:t>
      </w:r>
      <w:r>
        <w:rPr>
          <w:rFonts w:hint="default" w:ascii="Times New Roman" w:hAnsi="Times New Roman" w:cs="Times New Roman"/>
          <w:lang w:val="en-US" w:eastAsia="zh-CN"/>
        </w:rPr>
        <w:t>资料参考部门：</w:t>
      </w:r>
      <w:r>
        <w:rPr>
          <w:rFonts w:hint="default" w:ascii="Times New Roman" w:hAnsi="Times New Roman" w:cs="Times New Roman"/>
        </w:rPr>
        <w:t>数字化部</w:t>
      </w:r>
      <w:r>
        <w:rPr>
          <w:rFonts w:hint="default" w:ascii="Times New Roman" w:hAnsi="Times New Roman" w:cs="Times New Roman"/>
          <w:lang w:val="en-US" w:eastAsia="zh-CN"/>
        </w:rPr>
        <w:t>门、综合部门</w:t>
      </w:r>
      <w:r>
        <w:rPr>
          <w:rFonts w:hint="default" w:ascii="Times New Roman" w:hAnsi="Times New Roman" w:cs="Times New Roman"/>
          <w:lang w:eastAsia="zh-CN"/>
        </w:rPr>
        <w:t>）</w:t>
      </w:r>
      <w:bookmarkEnd w:id="32"/>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对应水平评分表“管理机制”7.5分，多选题，根据下列情况进行评分，每项评分约1.875分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（1）数字化转型实施工作流程及制度文本材料；</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1.875分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E54C5E" w:themeColor="accent6"/>
          <w:lang w:val="en-US" w:eastAsia="zh-CN"/>
          <w14:textFill>
            <w14:solidFill>
              <w14:schemeClr w14:val="accent6"/>
            </w14:solidFill>
          </w14:textFill>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"_附件11 数字化转型实施工作流程"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20"/>
          <w:rFonts w:hint="default" w:ascii="Times New Roman" w:hAnsi="Times New Roman" w:cs="Times New Roman"/>
          <w:lang w:val="en-US" w:eastAsia="zh-CN"/>
        </w:rPr>
        <w:t>详见附件11</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（2）信息系统建设及运营制度相关正式文本材料；</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1.875分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E54C5E" w:themeColor="accent6"/>
          <w:lang w:val="en-US" w:eastAsia="zh-CN"/>
          <w14:textFill>
            <w14:solidFill>
              <w14:schemeClr w14:val="accent6"/>
            </w14:solidFill>
          </w14:textFill>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"_附件12 信息系统建设及运营管理制度"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20"/>
          <w:rFonts w:hint="default" w:ascii="Times New Roman" w:hAnsi="Times New Roman" w:cs="Times New Roman"/>
          <w:lang w:val="en-US" w:eastAsia="zh-CN"/>
        </w:rPr>
        <w:t>详见附件12</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（3）数据资源管理制度相关正式文本材料；</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1.875分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E54C5E" w:themeColor="accent6"/>
          <w:lang w:val="en-US" w:eastAsia="zh-CN"/>
          <w14:textFill>
            <w14:solidFill>
              <w14:schemeClr w14:val="accent6"/>
            </w14:solidFill>
          </w14:textFill>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"_附件12 信息系统建设及运营管理制度"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20"/>
          <w:rFonts w:hint="default" w:ascii="Times New Roman" w:hAnsi="Times New Roman" w:cs="Times New Roman"/>
          <w:lang w:val="en-US" w:eastAsia="zh-CN"/>
        </w:rPr>
        <w:t>详见附件13</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（4）与数字化融合的科研、业务、产品等方面的创新激励制度相关正式文本材料。</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1.875分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E54C5E" w:themeColor="accent6"/>
          <w:lang w:val="en-US" w:eastAsia="zh-CN"/>
          <w14:textFill>
            <w14:solidFill>
              <w14:schemeClr w14:val="accent6"/>
            </w14:solidFill>
          </w14:textFill>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"_附件14 创新激励制度"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20"/>
          <w:rFonts w:hint="default" w:ascii="Times New Roman" w:hAnsi="Times New Roman" w:cs="Times New Roman"/>
          <w:lang w:val="en-US" w:eastAsia="zh-CN"/>
        </w:rPr>
        <w:t>详见附件14</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pStyle w:val="3"/>
        <w:bidi w:val="0"/>
        <w:rPr>
          <w:rFonts w:hint="default" w:ascii="Times New Roman" w:hAnsi="Times New Roman" w:cs="Times New Roman"/>
          <w:lang w:eastAsia="zh-CN"/>
        </w:rPr>
      </w:pPr>
      <w:bookmarkStart w:id="33" w:name="_Toc18912"/>
      <w:bookmarkStart w:id="34" w:name="_Toc9802"/>
      <w:r>
        <w:rPr>
          <w:rFonts w:hint="default" w:ascii="Times New Roman" w:hAnsi="Times New Roman" w:cs="Times New Roman"/>
        </w:rPr>
        <w:t>9.人才建设</w:t>
      </w:r>
      <w:bookmarkEnd w:id="33"/>
      <w:r>
        <w:rPr>
          <w:rFonts w:hint="default" w:ascii="Times New Roman" w:hAnsi="Times New Roman" w:cs="Times New Roman"/>
          <w:lang w:eastAsia="zh-CN"/>
        </w:rPr>
        <w:t>（</w:t>
      </w:r>
      <w:r>
        <w:rPr>
          <w:rFonts w:hint="default" w:ascii="Times New Roman" w:hAnsi="Times New Roman" w:cs="Times New Roman"/>
          <w:lang w:val="en-US" w:eastAsia="zh-CN"/>
        </w:rPr>
        <w:t>资料参考部门：</w:t>
      </w:r>
      <w:r>
        <w:rPr>
          <w:rFonts w:hint="default" w:ascii="Times New Roman" w:hAnsi="Times New Roman" w:cs="Times New Roman"/>
        </w:rPr>
        <w:t>数字化部</w:t>
      </w:r>
      <w:r>
        <w:rPr>
          <w:rFonts w:hint="default" w:ascii="Times New Roman" w:hAnsi="Times New Roman" w:cs="Times New Roman"/>
          <w:lang w:val="en-US" w:eastAsia="zh-CN"/>
        </w:rPr>
        <w:t>门、人事部门</w:t>
      </w:r>
      <w:r>
        <w:rPr>
          <w:rFonts w:hint="default" w:ascii="Times New Roman" w:hAnsi="Times New Roman" w:cs="Times New Roman"/>
          <w:lang w:eastAsia="zh-CN"/>
        </w:rPr>
        <w:t>）</w:t>
      </w:r>
      <w:bookmarkEnd w:id="34"/>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对应水平评分表“人才建设”7.5分，多选题，根据下列情况进行评分，每项评分约1.5分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（1）OA等系统内组织架构、数字化人员基本信息等；</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auto"/>
          <w:highlight w:val="none"/>
        </w:rPr>
      </w:pP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（2）数字化人才岗位设置、人才引育等相关正式文本材料；</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E54C5E" w:themeColor="accent6"/>
          <w:lang w:val="en-US" w:eastAsia="zh-CN"/>
          <w14:textFill>
            <w14:solidFill>
              <w14:schemeClr w14:val="accent6"/>
            </w14:solidFill>
          </w14:textFill>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"_附件15 数字化人才岗位设置、人才培育"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20"/>
          <w:rFonts w:hint="default" w:ascii="Times New Roman" w:hAnsi="Times New Roman" w:cs="Times New Roman"/>
          <w:lang w:val="en-US" w:eastAsia="zh-CN"/>
        </w:rPr>
        <w:t>详见附件15</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（3）定期开展数字化培训证明材料；</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E54C5E" w:themeColor="accent6"/>
          <w:lang w:val="en-US" w:eastAsia="zh-CN"/>
          <w14:textFill>
            <w14:solidFill>
              <w14:schemeClr w14:val="accent6"/>
            </w14:solidFill>
          </w14:textFill>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"_附件10 内部组织培训或参加外部数字化培训"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20"/>
          <w:rFonts w:hint="default" w:ascii="Times New Roman" w:hAnsi="Times New Roman" w:cs="Times New Roman"/>
          <w:lang w:val="en-US" w:eastAsia="zh-CN"/>
        </w:rPr>
        <w:t>详见附件10</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（4）数字化人才绩效及薪酬管理制度；</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E54C5E" w:themeColor="accent6"/>
          <w:lang w:val="en-US" w:eastAsia="zh-CN"/>
          <w14:textFill>
            <w14:solidFill>
              <w14:schemeClr w14:val="accent6"/>
            </w14:solidFill>
          </w14:textFill>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"_附件14 创新激励制度"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20"/>
          <w:rFonts w:hint="default" w:ascii="Times New Roman" w:hAnsi="Times New Roman" w:cs="Times New Roman"/>
          <w:lang w:val="en-US" w:eastAsia="zh-CN"/>
        </w:rPr>
        <w:t>详见附件14</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（5）数字化人才梯度培育机制等正式文本材料。</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1.5分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"_附件14 创新激励制度"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18"/>
          <w:rFonts w:hint="default" w:ascii="Times New Roman" w:hAnsi="Times New Roman" w:cs="Times New Roman"/>
          <w:lang w:val="en-US" w:eastAsia="zh-CN"/>
        </w:rPr>
        <w:t>详见附件14</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pStyle w:val="3"/>
        <w:bidi w:val="0"/>
        <w:rPr>
          <w:rFonts w:hint="default" w:ascii="Times New Roman" w:hAnsi="Times New Roman" w:cs="Times New Roman"/>
          <w:lang w:eastAsia="zh-CN"/>
        </w:rPr>
      </w:pPr>
      <w:bookmarkStart w:id="35" w:name="_Toc20006"/>
      <w:r>
        <w:rPr>
          <w:rFonts w:hint="default" w:ascii="Times New Roman" w:hAnsi="Times New Roman" w:cs="Times New Roman"/>
        </w:rPr>
        <w:t>10.资金保障</w:t>
      </w:r>
      <w:r>
        <w:rPr>
          <w:rFonts w:hint="default" w:ascii="Times New Roman" w:hAnsi="Times New Roman" w:cs="Times New Roman"/>
          <w:lang w:eastAsia="zh-CN"/>
        </w:rPr>
        <w:t>（</w:t>
      </w:r>
      <w:r>
        <w:rPr>
          <w:rFonts w:hint="default" w:ascii="Times New Roman" w:hAnsi="Times New Roman" w:cs="Times New Roman"/>
          <w:lang w:val="en-US" w:eastAsia="zh-CN"/>
        </w:rPr>
        <w:t>资料参考部门：财务部门、</w:t>
      </w:r>
      <w:r>
        <w:rPr>
          <w:rFonts w:hint="default" w:ascii="Times New Roman" w:hAnsi="Times New Roman" w:cs="Times New Roman"/>
        </w:rPr>
        <w:t>数字化部</w:t>
      </w:r>
      <w:r>
        <w:rPr>
          <w:rFonts w:hint="default" w:ascii="Times New Roman" w:hAnsi="Times New Roman" w:cs="Times New Roman"/>
          <w:lang w:val="en-US" w:eastAsia="zh-CN"/>
        </w:rPr>
        <w:t>门</w:t>
      </w:r>
      <w:r>
        <w:rPr>
          <w:rFonts w:hint="default" w:ascii="Times New Roman" w:hAnsi="Times New Roman" w:cs="Times New Roman"/>
          <w:lang w:eastAsia="zh-CN"/>
        </w:rPr>
        <w:t>）</w:t>
      </w:r>
      <w:bookmarkEnd w:id="35"/>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对应水平评分表“资金”7.5分，单选题，根据数字化投入总额占营业额的平均比例评分，0-10% 0分，10%-20% 1.875分，20%-40% 3.75分，40%-60% 5.625分，60%-100% 7.5分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（1）企业测评年度的前三年的审计报告或财务报表</w:t>
      </w:r>
      <w:r>
        <w:rPr>
          <w:rFonts w:hint="default" w:ascii="Times New Roman" w:hAnsi="Times New Roman" w:cs="Times New Roman"/>
          <w:color w:val="auto"/>
          <w:highlight w:val="none"/>
          <w:lang w:eastAsia="zh-CN"/>
        </w:rPr>
        <w:t>（加盖公章）</w:t>
      </w:r>
      <w:r>
        <w:rPr>
          <w:rFonts w:hint="default" w:ascii="Times New Roman" w:hAnsi="Times New Roman" w:cs="Times New Roman"/>
          <w:color w:val="auto"/>
          <w:highlight w:val="none"/>
        </w:rPr>
        <w:t>，包括企业营收</w:t>
      </w:r>
      <w:r>
        <w:rPr>
          <w:rFonts w:hint="default" w:ascii="Times New Roman" w:hAnsi="Times New Roman" w:cs="Times New Roman"/>
          <w:color w:val="auto"/>
          <w:highlight w:val="none"/>
          <w:lang w:eastAsia="zh-CN"/>
        </w:rPr>
        <w:t>（如无法提供2024年的，可提供</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lang w:eastAsia="zh-CN"/>
        </w:rPr>
        <w:t>21-</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lang w:eastAsia="zh-CN"/>
        </w:rPr>
        <w:t>23年）</w:t>
      </w:r>
      <w:r>
        <w:rPr>
          <w:rFonts w:hint="default" w:ascii="Times New Roman" w:hAnsi="Times New Roman" w:cs="Times New Roman"/>
          <w:color w:val="auto"/>
          <w:highlight w:val="none"/>
        </w:rPr>
        <w:t>；</w:t>
      </w:r>
    </w:p>
    <w:p>
      <w:pPr>
        <w:spacing w:line="240" w:lineRule="auto"/>
        <w:ind w:firstLine="640"/>
        <w:rPr>
          <w:rFonts w:hint="default" w:ascii="Times New Roman" w:hAnsi="Times New Roman" w:cs="Times New Roman"/>
          <w:color w:val="E54C5E" w:themeColor="accent6"/>
          <w:lang w:val="en-US" w:eastAsia="zh-CN"/>
          <w14:textFill>
            <w14:solidFill>
              <w14:schemeClr w14:val="accent6"/>
            </w14:solidFill>
          </w14:textFill>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 16  近三年年度审计报告"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20"/>
          <w:rFonts w:hint="default" w:ascii="Times New Roman" w:hAnsi="Times New Roman" w:cs="Times New Roman"/>
          <w:lang w:val="en-US" w:eastAsia="zh-CN"/>
        </w:rPr>
        <w:t>详见附件16</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（2）如果无法提供审计报告或财务报表，请填写数字化投入表格，并盖单位公章；</w:t>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（3）在数字化转型方面的投入证明材料，如数字化设备购置及改造投入，信息系统研发、建设、运维投入，人员培训费用、数字化人才薪资绩效、外包劳务费专家咨询费等。</w:t>
      </w:r>
    </w:p>
    <w:p>
      <w:pPr>
        <w:numPr>
          <w:ilvl w:val="0"/>
          <w:numId w:val="1"/>
        </w:numPr>
        <w:spacing w:line="240" w:lineRule="auto"/>
        <w:ind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企业数字化投入表</w:t>
      </w:r>
    </w:p>
    <w:tbl>
      <w:tblPr>
        <w:tblStyle w:val="14"/>
        <w:tblW w:w="4997" w:type="pct"/>
        <w:tblInd w:w="0" w:type="dxa"/>
        <w:tblLayout w:type="autofit"/>
        <w:tblCellMar>
          <w:top w:w="0" w:type="dxa"/>
          <w:left w:w="108" w:type="dxa"/>
          <w:bottom w:w="0" w:type="dxa"/>
          <w:right w:w="108" w:type="dxa"/>
        </w:tblCellMar>
      </w:tblPr>
      <w:tblGrid>
        <w:gridCol w:w="2511"/>
        <w:gridCol w:w="1636"/>
        <w:gridCol w:w="1636"/>
        <w:gridCol w:w="1636"/>
        <w:gridCol w:w="1636"/>
      </w:tblGrid>
      <w:tr>
        <w:tblPrEx>
          <w:tblCellMar>
            <w:top w:w="0" w:type="dxa"/>
            <w:left w:w="108" w:type="dxa"/>
            <w:bottom w:w="0" w:type="dxa"/>
            <w:right w:w="108" w:type="dxa"/>
          </w:tblCellMar>
        </w:tblPrEx>
        <w:trPr>
          <w:trHeight w:val="540" w:hRule="atLeast"/>
          <w:tblHeader/>
        </w:trPr>
        <w:tc>
          <w:tcPr>
            <w:tcW w:w="1386"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pPr>
              <w:pStyle w:val="21"/>
              <w:spacing w:line="240" w:lineRule="auto"/>
              <w:jc w:val="center"/>
              <w:rPr>
                <w:rFonts w:hint="default" w:ascii="Times New Roman" w:hAnsi="Times New Roman" w:cs="Times New Roman"/>
                <w:color w:val="auto"/>
                <w:highlight w:val="none"/>
              </w:rPr>
            </w:pPr>
          </w:p>
        </w:tc>
        <w:tc>
          <w:tcPr>
            <w:tcW w:w="903"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2021年</w:t>
            </w:r>
          </w:p>
        </w:tc>
        <w:tc>
          <w:tcPr>
            <w:tcW w:w="903"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2022年</w:t>
            </w:r>
          </w:p>
        </w:tc>
        <w:tc>
          <w:tcPr>
            <w:tcW w:w="903"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2023年</w:t>
            </w:r>
          </w:p>
        </w:tc>
        <w:tc>
          <w:tcPr>
            <w:tcW w:w="903"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eastAsia="仿宋_GB2312" w:cs="Times New Roman"/>
                <w:color w:val="auto"/>
                <w:kern w:val="0"/>
                <w:highlight w:val="none"/>
                <w:lang w:val="en-US" w:eastAsia="zh-CN" w:bidi="ar"/>
              </w:rPr>
            </w:pPr>
            <w:r>
              <w:rPr>
                <w:rFonts w:hint="default" w:ascii="Times New Roman" w:hAnsi="Times New Roman" w:cs="Times New Roman"/>
                <w:color w:val="auto"/>
                <w:kern w:val="0"/>
                <w:highlight w:val="none"/>
                <w:lang w:val="en-US" w:eastAsia="zh-CN" w:bidi="ar"/>
              </w:rPr>
              <w:t>2024年</w:t>
            </w:r>
          </w:p>
        </w:tc>
      </w:tr>
      <w:tr>
        <w:tblPrEx>
          <w:tblCellMar>
            <w:top w:w="0" w:type="dxa"/>
            <w:left w:w="108" w:type="dxa"/>
            <w:bottom w:w="0" w:type="dxa"/>
            <w:right w:w="108" w:type="dxa"/>
          </w:tblCellMar>
        </w:tblPrEx>
        <w:trPr>
          <w:trHeight w:val="660" w:hRule="atLeast"/>
        </w:trPr>
        <w:tc>
          <w:tcPr>
            <w:tcW w:w="13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营业收入（万元）</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选填</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r>
      <w:tr>
        <w:tblPrEx>
          <w:tblCellMar>
            <w:top w:w="0" w:type="dxa"/>
            <w:left w:w="108" w:type="dxa"/>
            <w:bottom w:w="0" w:type="dxa"/>
            <w:right w:w="108" w:type="dxa"/>
          </w:tblCellMar>
        </w:tblPrEx>
        <w:trPr>
          <w:trHeight w:val="398" w:hRule="atLeast"/>
        </w:trPr>
        <w:tc>
          <w:tcPr>
            <w:tcW w:w="13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数字化投入（万元）</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选填</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r>
      <w:tr>
        <w:tblPrEx>
          <w:tblCellMar>
            <w:top w:w="0" w:type="dxa"/>
            <w:left w:w="108" w:type="dxa"/>
            <w:bottom w:w="0" w:type="dxa"/>
            <w:right w:w="108" w:type="dxa"/>
          </w:tblCellMar>
        </w:tblPrEx>
        <w:trPr>
          <w:trHeight w:val="680" w:hRule="atLeast"/>
        </w:trPr>
        <w:tc>
          <w:tcPr>
            <w:tcW w:w="13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数字化投入占比</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选填</w:t>
            </w: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c>
          <w:tcPr>
            <w:tcW w:w="9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r>
    </w:tbl>
    <w:p>
      <w:pPr>
        <w:pStyle w:val="3"/>
        <w:bidi w:val="0"/>
        <w:rPr>
          <w:rFonts w:hint="default" w:ascii="Times New Roman" w:hAnsi="Times New Roman" w:cs="Times New Roman"/>
        </w:rPr>
      </w:pPr>
      <w:bookmarkStart w:id="36" w:name="_Toc9645"/>
      <w:r>
        <w:rPr>
          <w:rFonts w:hint="default" w:ascii="Times New Roman" w:hAnsi="Times New Roman" w:cs="Times New Roman"/>
        </w:rPr>
        <w:t>11.绿色低碳</w:t>
      </w:r>
      <w:r>
        <w:rPr>
          <w:rFonts w:hint="default" w:ascii="Times New Roman" w:hAnsi="Times New Roman" w:cs="Times New Roman"/>
          <w:lang w:eastAsia="zh-CN"/>
        </w:rPr>
        <w:t>（</w:t>
      </w:r>
      <w:r>
        <w:rPr>
          <w:rFonts w:hint="default" w:ascii="Times New Roman" w:hAnsi="Times New Roman" w:cs="Times New Roman"/>
          <w:lang w:val="en-US" w:eastAsia="zh-CN"/>
        </w:rPr>
        <w:t>资料参考部门：财务部门、成本</w:t>
      </w:r>
      <w:r>
        <w:rPr>
          <w:rFonts w:hint="default" w:ascii="Times New Roman" w:hAnsi="Times New Roman" w:cs="Times New Roman"/>
        </w:rPr>
        <w:t>部</w:t>
      </w:r>
      <w:r>
        <w:rPr>
          <w:rFonts w:hint="default" w:ascii="Times New Roman" w:hAnsi="Times New Roman" w:cs="Times New Roman"/>
          <w:lang w:val="en-US" w:eastAsia="zh-CN"/>
        </w:rPr>
        <w:t>门</w:t>
      </w:r>
      <w:r>
        <w:rPr>
          <w:rFonts w:hint="default" w:ascii="Times New Roman" w:hAnsi="Times New Roman" w:cs="Times New Roman"/>
          <w:lang w:eastAsia="zh-CN"/>
        </w:rPr>
        <w:t>）</w:t>
      </w:r>
      <w:bookmarkEnd w:id="36"/>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对应水平评分表“绿色低碳”7分，单选题，根据每百元营业收入综合能源消费量评分，“增加”0分，“持平”3.5分，“降低”7分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（1）根据国家统计局制定的《能源报表统计制度》中的《能源购进、消费与库存》（205-1 表）和《能源加工转换与回收利用》（205-2表），提供202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年以及计算改造前及改造后每百元营业收入中综合能源消费量</w:t>
      </w:r>
      <w:r>
        <w:rPr>
          <w:rFonts w:hint="default" w:ascii="Times New Roman" w:hAnsi="Times New Roman" w:cs="Times New Roman"/>
          <w:color w:val="auto"/>
          <w:highlight w:val="none"/>
          <w:lang w:eastAsia="zh-CN"/>
        </w:rPr>
        <w:t>（如无法提供2024年的，可提供</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lang w:eastAsia="zh-CN"/>
        </w:rPr>
        <w:t>21-</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lang w:eastAsia="zh-CN"/>
        </w:rPr>
        <w:t>23年）</w:t>
      </w:r>
      <w:r>
        <w:rPr>
          <w:rFonts w:hint="default" w:ascii="Times New Roman" w:hAnsi="Times New Roman" w:cs="Times New Roman"/>
          <w:color w:val="auto"/>
          <w:highlight w:val="none"/>
        </w:rPr>
        <w:t>。</w:t>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（2）请在综合能源消费量表格中加盖单位公章。</w:t>
      </w:r>
    </w:p>
    <w:p>
      <w:pPr>
        <w:spacing w:line="240" w:lineRule="auto"/>
        <w:ind w:firstLine="640"/>
        <w:rPr>
          <w:rFonts w:hint="default" w:ascii="Times New Roman" w:hAnsi="Times New Roman" w:cs="Times New Roman"/>
          <w:color w:val="E54C5E" w:themeColor="accent6"/>
          <w:lang w:val="en-US" w:eastAsia="zh-CN"/>
          <w14:textFill>
            <w14:solidFill>
              <w14:schemeClr w14:val="accent6"/>
            </w14:solidFill>
          </w14:textFill>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"_附件17 综合能源消费量表"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18"/>
          <w:rFonts w:hint="default" w:ascii="Times New Roman" w:hAnsi="Times New Roman" w:cs="Times New Roman"/>
          <w:lang w:val="en-US" w:eastAsia="zh-CN"/>
        </w:rPr>
        <w:t>详见附件17</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pStyle w:val="7"/>
        <w:rPr>
          <w:rFonts w:hint="default" w:ascii="Times New Roman" w:hAnsi="Times New Roman" w:eastAsia="仿宋_GB2312" w:cs="Times New Roman"/>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kern w:val="0"/>
          <w:highlight w:val="none"/>
          <w:lang w:bidi="ar"/>
        </w:rPr>
        <w:t>每百元营业收入中综合能源消费量</w:t>
      </w:r>
      <w:r>
        <w:rPr>
          <w:rFonts w:hint="default" w:ascii="Times New Roman" w:hAnsi="Times New Roman" w:cs="Times New Roman"/>
          <w:color w:val="auto"/>
          <w:kern w:val="0"/>
          <w:highlight w:val="none"/>
          <w:lang w:val="en-US" w:eastAsia="zh-CN" w:bidi="ar"/>
        </w:rPr>
        <w:t>=综合能源消费量（吨标准煤/营业收入（万元）x0.01）</w:t>
      </w:r>
      <w:r>
        <w:rPr>
          <w:rFonts w:hint="default" w:ascii="Times New Roman" w:hAnsi="Times New Roman" w:cs="Times New Roman"/>
          <w:color w:val="auto"/>
          <w:highlight w:val="none"/>
          <w:lang w:eastAsia="zh-CN"/>
        </w:rPr>
        <w:t>）</w:t>
      </w:r>
    </w:p>
    <w:p>
      <w:pPr>
        <w:numPr>
          <w:ilvl w:val="0"/>
          <w:numId w:val="1"/>
        </w:numPr>
        <w:spacing w:line="240" w:lineRule="auto"/>
        <w:ind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绿色低碳情况</w:t>
      </w:r>
    </w:p>
    <w:tbl>
      <w:tblPr>
        <w:tblStyle w:val="14"/>
        <w:tblW w:w="4997" w:type="pct"/>
        <w:tblInd w:w="0" w:type="dxa"/>
        <w:tblLayout w:type="autofit"/>
        <w:tblCellMar>
          <w:top w:w="0" w:type="dxa"/>
          <w:left w:w="108" w:type="dxa"/>
          <w:bottom w:w="0" w:type="dxa"/>
          <w:right w:w="108" w:type="dxa"/>
        </w:tblCellMar>
      </w:tblPr>
      <w:tblGrid>
        <w:gridCol w:w="3215"/>
        <w:gridCol w:w="1623"/>
        <w:gridCol w:w="2108"/>
        <w:gridCol w:w="2109"/>
      </w:tblGrid>
      <w:tr>
        <w:tblPrEx>
          <w:tblCellMar>
            <w:top w:w="0" w:type="dxa"/>
            <w:left w:w="108" w:type="dxa"/>
            <w:bottom w:w="0" w:type="dxa"/>
            <w:right w:w="108" w:type="dxa"/>
          </w:tblCellMar>
        </w:tblPrEx>
        <w:trPr>
          <w:trHeight w:val="426" w:hRule="atLeast"/>
          <w:tblHeader/>
        </w:trPr>
        <w:tc>
          <w:tcPr>
            <w:tcW w:w="17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21"/>
              <w:spacing w:line="240" w:lineRule="auto"/>
              <w:jc w:val="center"/>
              <w:rPr>
                <w:rFonts w:hint="default" w:ascii="Times New Roman" w:hAnsi="Times New Roman" w:cs="Times New Roman"/>
                <w:color w:val="auto"/>
                <w:highlight w:val="none"/>
              </w:rPr>
            </w:pPr>
          </w:p>
        </w:tc>
        <w:tc>
          <w:tcPr>
            <w:tcW w:w="896"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2022年</w:t>
            </w:r>
          </w:p>
        </w:tc>
        <w:tc>
          <w:tcPr>
            <w:tcW w:w="1164"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2023年</w:t>
            </w:r>
          </w:p>
        </w:tc>
        <w:tc>
          <w:tcPr>
            <w:tcW w:w="1164"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eastAsia="仿宋_GB2312" w:cs="Times New Roman"/>
                <w:color w:val="auto"/>
                <w:kern w:val="0"/>
                <w:highlight w:val="none"/>
                <w:lang w:val="en-US" w:eastAsia="zh-CN" w:bidi="ar"/>
              </w:rPr>
            </w:pPr>
            <w:r>
              <w:rPr>
                <w:rFonts w:hint="default" w:ascii="Times New Roman" w:hAnsi="Times New Roman" w:cs="Times New Roman"/>
                <w:color w:val="auto"/>
                <w:kern w:val="0"/>
                <w:highlight w:val="none"/>
                <w:lang w:val="en-US" w:eastAsia="zh-CN" w:bidi="ar"/>
              </w:rPr>
              <w:t>2024年</w:t>
            </w:r>
          </w:p>
        </w:tc>
      </w:tr>
      <w:tr>
        <w:tblPrEx>
          <w:tblCellMar>
            <w:top w:w="0" w:type="dxa"/>
            <w:left w:w="108" w:type="dxa"/>
            <w:bottom w:w="0" w:type="dxa"/>
            <w:right w:w="108" w:type="dxa"/>
          </w:tblCellMar>
        </w:tblPrEx>
        <w:trPr>
          <w:trHeight w:val="536" w:hRule="atLeast"/>
        </w:trPr>
        <w:tc>
          <w:tcPr>
            <w:tcW w:w="17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营业收入（万元）</w:t>
            </w:r>
          </w:p>
        </w:tc>
        <w:tc>
          <w:tcPr>
            <w:tcW w:w="89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选填</w:t>
            </w:r>
          </w:p>
        </w:tc>
        <w:tc>
          <w:tcPr>
            <w:tcW w:w="11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c>
          <w:tcPr>
            <w:tcW w:w="11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r>
      <w:tr>
        <w:tblPrEx>
          <w:tblCellMar>
            <w:top w:w="0" w:type="dxa"/>
            <w:left w:w="108" w:type="dxa"/>
            <w:bottom w:w="0" w:type="dxa"/>
            <w:right w:w="108" w:type="dxa"/>
          </w:tblCellMar>
        </w:tblPrEx>
        <w:trPr>
          <w:trHeight w:val="514" w:hRule="atLeast"/>
        </w:trPr>
        <w:tc>
          <w:tcPr>
            <w:tcW w:w="17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综合能源消费量（</w:t>
            </w:r>
            <w:r>
              <w:rPr>
                <w:rFonts w:hint="default" w:ascii="Times New Roman" w:hAnsi="Times New Roman" w:cs="Times New Roman"/>
                <w:color w:val="auto"/>
                <w:kern w:val="0"/>
                <w:highlight w:val="none"/>
                <w:lang w:val="en-US" w:eastAsia="zh-CN" w:bidi="ar"/>
              </w:rPr>
              <w:t>吨标准煤</w:t>
            </w:r>
            <w:r>
              <w:rPr>
                <w:rFonts w:hint="default" w:ascii="Times New Roman" w:hAnsi="Times New Roman" w:cs="Times New Roman"/>
                <w:color w:val="auto"/>
                <w:kern w:val="0"/>
                <w:highlight w:val="none"/>
                <w:lang w:bidi="ar"/>
              </w:rPr>
              <w:t>）</w:t>
            </w:r>
          </w:p>
        </w:tc>
        <w:tc>
          <w:tcPr>
            <w:tcW w:w="89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选填</w:t>
            </w:r>
          </w:p>
        </w:tc>
        <w:tc>
          <w:tcPr>
            <w:tcW w:w="11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c>
          <w:tcPr>
            <w:tcW w:w="11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p>
        </w:tc>
      </w:tr>
      <w:tr>
        <w:tblPrEx>
          <w:tblCellMar>
            <w:top w:w="0" w:type="dxa"/>
            <w:left w:w="108" w:type="dxa"/>
            <w:bottom w:w="0" w:type="dxa"/>
            <w:right w:w="108" w:type="dxa"/>
          </w:tblCellMar>
        </w:tblPrEx>
        <w:trPr>
          <w:trHeight w:val="675" w:hRule="atLeast"/>
        </w:trPr>
        <w:tc>
          <w:tcPr>
            <w:tcW w:w="17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每百元营业收入中综合能源消费量</w:t>
            </w:r>
          </w:p>
        </w:tc>
        <w:tc>
          <w:tcPr>
            <w:tcW w:w="89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color w:val="auto"/>
                <w:highlight w:val="none"/>
                <w:lang w:eastAsia="zh-CN"/>
              </w:rPr>
              <w:t>选填</w:t>
            </w:r>
          </w:p>
        </w:tc>
        <w:tc>
          <w:tcPr>
            <w:tcW w:w="1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21"/>
              <w:spacing w:line="240" w:lineRule="auto"/>
              <w:rPr>
                <w:rFonts w:hint="default" w:ascii="Times New Roman" w:hAnsi="Times New Roman" w:cs="Times New Roman"/>
                <w:color w:val="auto"/>
                <w:highlight w:val="none"/>
              </w:rPr>
            </w:pPr>
          </w:p>
        </w:tc>
        <w:tc>
          <w:tcPr>
            <w:tcW w:w="1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21"/>
              <w:spacing w:line="240" w:lineRule="auto"/>
              <w:rPr>
                <w:rFonts w:hint="default" w:ascii="Times New Roman" w:hAnsi="Times New Roman" w:cs="Times New Roman"/>
                <w:color w:val="auto"/>
                <w:highlight w:val="none"/>
              </w:rPr>
            </w:pPr>
          </w:p>
        </w:tc>
      </w:tr>
    </w:tbl>
    <w:p>
      <w:pPr>
        <w:bidi w:val="0"/>
        <w:rPr>
          <w:rFonts w:hint="default" w:ascii="Times New Roman" w:hAnsi="Times New Roman" w:cs="Times New Roman"/>
          <w:lang w:val="en-US" w:eastAsia="zh-CN"/>
        </w:rPr>
      </w:pPr>
      <w:bookmarkStart w:id="37" w:name="_Toc26028"/>
      <w:bookmarkStart w:id="38" w:name="_Toc23362"/>
      <w:r>
        <w:rPr>
          <w:rFonts w:hint="default" w:ascii="Times New Roman" w:hAnsi="Times New Roman" w:cs="Times New Roman"/>
          <w:lang w:eastAsia="zh-CN"/>
        </w:rPr>
        <w:t>（</w:t>
      </w:r>
      <w:r>
        <w:rPr>
          <w:rFonts w:hint="default" w:ascii="Times New Roman" w:hAnsi="Times New Roman" w:cs="Times New Roman"/>
          <w:lang w:val="en-US" w:eastAsia="zh-CN"/>
        </w:rPr>
        <w:t>注：综合能源消费量：指企业（单位）在报告期内工业生产实际消费的各种能源(扣除能源加工转换产出和能源回收利用等重复因素)的总和。计算方法参考国家统计局制定的《能源报表统计制度》中的《能源购进、消费与库存》(205-1 表)和《能源加工转换与回收利用》(205-2 表)。</w:t>
      </w:r>
      <w:bookmarkEnd w:id="37"/>
    </w:p>
    <w:p>
      <w:pPr>
        <w:bidi w:val="0"/>
        <w:rPr>
          <w:rFonts w:hint="default" w:ascii="Times New Roman" w:hAnsi="Times New Roman" w:cs="Times New Roman"/>
          <w:lang w:val="en-US" w:eastAsia="zh-CN"/>
        </w:rPr>
      </w:pPr>
      <w:bookmarkStart w:id="39" w:name="_Toc8370"/>
      <w:r>
        <w:rPr>
          <w:rFonts w:hint="default" w:ascii="Times New Roman" w:hAnsi="Times New Roman" w:cs="Times New Roman"/>
          <w:lang w:val="en-US" w:eastAsia="zh-CN"/>
        </w:rPr>
        <w:t>（一）没有能源加工转换和回收利用活动的调查单位：</w:t>
      </w:r>
      <w:bookmarkEnd w:id="39"/>
    </w:p>
    <w:p>
      <w:pPr>
        <w:bidi w:val="0"/>
        <w:rPr>
          <w:rFonts w:hint="default" w:ascii="Times New Roman" w:hAnsi="Times New Roman" w:cs="Times New Roman"/>
          <w:lang w:val="en-US" w:eastAsia="zh-CN"/>
        </w:rPr>
      </w:pPr>
      <w:bookmarkStart w:id="40" w:name="_Toc4676"/>
      <w:r>
        <w:rPr>
          <w:rFonts w:hint="default" w:ascii="Times New Roman" w:hAnsi="Times New Roman" w:cs="Times New Roman"/>
          <w:lang w:val="en-US" w:eastAsia="zh-CN"/>
        </w:rPr>
        <w:t>综合能源消费量=工业生产消费(205-1 表第 5 列能源合计)</w:t>
      </w:r>
      <w:bookmarkEnd w:id="40"/>
    </w:p>
    <w:p>
      <w:pPr>
        <w:bidi w:val="0"/>
        <w:rPr>
          <w:rFonts w:hint="default" w:ascii="Times New Roman" w:hAnsi="Times New Roman" w:cs="Times New Roman"/>
          <w:lang w:val="en-US" w:eastAsia="zh-CN"/>
        </w:rPr>
      </w:pPr>
      <w:bookmarkStart w:id="41" w:name="_Toc22029"/>
      <w:r>
        <w:rPr>
          <w:rFonts w:hint="default" w:ascii="Times New Roman" w:hAnsi="Times New Roman" w:cs="Times New Roman"/>
          <w:lang w:val="en-US" w:eastAsia="zh-CN"/>
        </w:rPr>
        <w:t>（二）有能源加工转换或回收利用活动的调查单位：</w:t>
      </w:r>
      <w:bookmarkEnd w:id="41"/>
    </w:p>
    <w:p>
      <w:pPr>
        <w:bidi w:val="0"/>
        <w:rPr>
          <w:rFonts w:hint="default" w:ascii="Times New Roman" w:hAnsi="Times New Roman" w:cs="Times New Roman"/>
          <w:lang w:eastAsia="zh-CN"/>
        </w:rPr>
      </w:pPr>
      <w:bookmarkStart w:id="42" w:name="_Toc32739"/>
      <w:r>
        <w:rPr>
          <w:rFonts w:hint="default" w:ascii="Times New Roman" w:hAnsi="Times New Roman" w:cs="Times New Roman"/>
          <w:lang w:val="en-US" w:eastAsia="zh-CN"/>
        </w:rPr>
        <w:t>综合能源消费量=工业生产消费(205-1 表第 5 列能源合计)- 能源加工转换产出(205-2 表第 11 列能源合计)-回收利用(205-2 表第 12 列能源合计)</w:t>
      </w:r>
      <w:r>
        <w:rPr>
          <w:rFonts w:hint="default" w:ascii="Times New Roman" w:hAnsi="Times New Roman" w:cs="Times New Roman"/>
          <w:lang w:eastAsia="zh-CN"/>
        </w:rPr>
        <w:t>）</w:t>
      </w:r>
      <w:bookmarkEnd w:id="42"/>
    </w:p>
    <w:p>
      <w:pPr>
        <w:pStyle w:val="3"/>
        <w:bidi w:val="0"/>
        <w:rPr>
          <w:rFonts w:hint="default" w:ascii="Times New Roman" w:hAnsi="Times New Roman" w:cs="Times New Roman"/>
        </w:rPr>
      </w:pPr>
      <w:bookmarkStart w:id="43" w:name="_Toc19319"/>
      <w:r>
        <w:rPr>
          <w:rFonts w:hint="default" w:ascii="Times New Roman" w:hAnsi="Times New Roman" w:cs="Times New Roman"/>
        </w:rPr>
        <w:t>12.产品合格率</w:t>
      </w:r>
      <w:bookmarkEnd w:id="38"/>
      <w:r>
        <w:rPr>
          <w:rFonts w:hint="default" w:ascii="Times New Roman" w:hAnsi="Times New Roman" w:cs="Times New Roman"/>
          <w:lang w:eastAsia="zh-CN"/>
        </w:rPr>
        <w:t>（</w:t>
      </w:r>
      <w:r>
        <w:rPr>
          <w:rFonts w:hint="default" w:ascii="Times New Roman" w:hAnsi="Times New Roman" w:cs="Times New Roman"/>
          <w:lang w:val="en-US" w:eastAsia="zh-CN"/>
        </w:rPr>
        <w:t>资料参考部门：质量</w:t>
      </w:r>
      <w:r>
        <w:rPr>
          <w:rFonts w:hint="default" w:ascii="Times New Roman" w:hAnsi="Times New Roman" w:cs="Times New Roman"/>
        </w:rPr>
        <w:t>部</w:t>
      </w:r>
      <w:r>
        <w:rPr>
          <w:rFonts w:hint="default" w:ascii="Times New Roman" w:hAnsi="Times New Roman" w:cs="Times New Roman"/>
          <w:lang w:val="en-US" w:eastAsia="zh-CN"/>
        </w:rPr>
        <w:t>门</w:t>
      </w:r>
      <w:r>
        <w:rPr>
          <w:rFonts w:hint="default" w:ascii="Times New Roman" w:hAnsi="Times New Roman" w:cs="Times New Roman"/>
          <w:lang w:eastAsia="zh-CN"/>
        </w:rPr>
        <w:t>）</w:t>
      </w:r>
      <w:bookmarkEnd w:id="43"/>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对应水平评分表“产品质量”7分，单选题，根据月均产品合格率改造前后对比评分，“增加”7分，“持平”3.5分，“降低”0分</w:t>
      </w:r>
      <w:r>
        <w:rPr>
          <w:rFonts w:hint="default" w:ascii="Times New Roman" w:hAnsi="Times New Roman" w:cs="Times New Roman"/>
          <w:color w:val="0000FF"/>
          <w:highlight w:val="none"/>
          <w:lang w:eastAsia="zh-CN"/>
        </w:rPr>
        <w:t>）</w:t>
      </w:r>
    </w:p>
    <w:p>
      <w:pPr>
        <w:bidi w:val="0"/>
        <w:rPr>
          <w:rFonts w:hint="default" w:ascii="Times New Roman" w:hAnsi="Times New Roman" w:cs="Times New Roman"/>
        </w:rPr>
      </w:pPr>
    </w:p>
    <w:p>
      <w:pPr>
        <w:bidi w:val="0"/>
        <w:rPr>
          <w:rFonts w:hint="default" w:ascii="Times New Roman" w:hAnsi="Times New Roman" w:cs="Times New Roman"/>
        </w:rPr>
      </w:pPr>
      <w:r>
        <w:rPr>
          <w:rFonts w:hint="default" w:ascii="Times New Roman" w:hAnsi="Times New Roman" w:cs="Times New Roman"/>
        </w:rPr>
        <w:t>（1）企业数字化改造后月均产品合格率相比于改造前的变化情况有关证明材料，如产品合格率相关统计数据等。</w:t>
      </w:r>
    </w:p>
    <w:p>
      <w:pPr>
        <w:bidi w:val="0"/>
        <w:rPr>
          <w:rFonts w:hint="default" w:ascii="Times New Roman" w:hAnsi="Times New Roman" w:cs="Times New Roman"/>
        </w:rPr>
      </w:pPr>
      <w:r>
        <w:rPr>
          <w:rFonts w:hint="default" w:ascii="Times New Roman" w:hAnsi="Times New Roman" w:cs="Times New Roman"/>
        </w:rPr>
        <w:t>（2）如无法提供原始的产品合格率，请填写月均产品合格率表格，并加盖公章。</w:t>
      </w:r>
    </w:p>
    <w:p>
      <w:pPr>
        <w:numPr>
          <w:ilvl w:val="0"/>
          <w:numId w:val="1"/>
        </w:numPr>
        <w:spacing w:line="240" w:lineRule="auto"/>
        <w:ind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月均产品合格率情况</w:t>
      </w:r>
    </w:p>
    <w:tbl>
      <w:tblPr>
        <w:tblStyle w:val="14"/>
        <w:tblW w:w="4997" w:type="pct"/>
        <w:tblInd w:w="0" w:type="dxa"/>
        <w:tblLayout w:type="autofit"/>
        <w:tblCellMar>
          <w:top w:w="0" w:type="dxa"/>
          <w:left w:w="108" w:type="dxa"/>
          <w:bottom w:w="0" w:type="dxa"/>
          <w:right w:w="108" w:type="dxa"/>
        </w:tblCellMar>
      </w:tblPr>
      <w:tblGrid>
        <w:gridCol w:w="4189"/>
        <w:gridCol w:w="2118"/>
        <w:gridCol w:w="2748"/>
      </w:tblGrid>
      <w:tr>
        <w:tblPrEx>
          <w:tblCellMar>
            <w:top w:w="0" w:type="dxa"/>
            <w:left w:w="108" w:type="dxa"/>
            <w:bottom w:w="0" w:type="dxa"/>
            <w:right w:w="108" w:type="dxa"/>
          </w:tblCellMar>
        </w:tblPrEx>
        <w:trPr>
          <w:trHeight w:val="380" w:hRule="atLeast"/>
          <w:tblHeader/>
        </w:trPr>
        <w:tc>
          <w:tcPr>
            <w:tcW w:w="23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21"/>
              <w:spacing w:line="240" w:lineRule="auto"/>
              <w:rPr>
                <w:rFonts w:hint="default" w:ascii="Times New Roman" w:hAnsi="Times New Roman" w:cs="Times New Roman"/>
                <w:color w:val="auto"/>
                <w:highlight w:val="none"/>
              </w:rPr>
            </w:pPr>
          </w:p>
        </w:tc>
        <w:tc>
          <w:tcPr>
            <w:tcW w:w="1169"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数字化改造前</w:t>
            </w:r>
          </w:p>
        </w:tc>
        <w:tc>
          <w:tcPr>
            <w:tcW w:w="1517"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数字化改造后</w:t>
            </w:r>
          </w:p>
        </w:tc>
      </w:tr>
      <w:tr>
        <w:tblPrEx>
          <w:tblCellMar>
            <w:top w:w="0" w:type="dxa"/>
            <w:left w:w="108" w:type="dxa"/>
            <w:bottom w:w="0" w:type="dxa"/>
            <w:right w:w="108" w:type="dxa"/>
          </w:tblCellMar>
        </w:tblPrEx>
        <w:trPr>
          <w:trHeight w:val="480" w:hRule="atLeast"/>
        </w:trPr>
        <w:tc>
          <w:tcPr>
            <w:tcW w:w="23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产品合格率（%）/或者其他体现产品合格率的指标</w:t>
            </w:r>
          </w:p>
        </w:tc>
        <w:tc>
          <w:tcPr>
            <w:tcW w:w="11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p>
        </w:tc>
        <w:tc>
          <w:tcPr>
            <w:tcW w:w="15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p>
        </w:tc>
      </w:tr>
    </w:tbl>
    <w:p>
      <w:pPr>
        <w:pStyle w:val="3"/>
        <w:bidi w:val="0"/>
        <w:rPr>
          <w:rFonts w:hint="default" w:ascii="Times New Roman" w:hAnsi="Times New Roman" w:cs="Times New Roman"/>
          <w:lang w:eastAsia="zh-CN"/>
        </w:rPr>
      </w:pPr>
      <w:bookmarkStart w:id="44" w:name="_Toc18408"/>
      <w:r>
        <w:rPr>
          <w:rFonts w:hint="default" w:ascii="Times New Roman" w:hAnsi="Times New Roman" w:cs="Times New Roman"/>
        </w:rPr>
        <w:t>13.市场表现</w:t>
      </w:r>
      <w:r>
        <w:rPr>
          <w:rFonts w:hint="default" w:ascii="Times New Roman" w:hAnsi="Times New Roman" w:cs="Times New Roman"/>
          <w:lang w:eastAsia="zh-CN"/>
        </w:rPr>
        <w:t>（</w:t>
      </w:r>
      <w:r>
        <w:rPr>
          <w:rFonts w:hint="default" w:ascii="Times New Roman" w:hAnsi="Times New Roman" w:cs="Times New Roman"/>
          <w:lang w:val="en-US" w:eastAsia="zh-CN"/>
        </w:rPr>
        <w:t>资料参考部门：市场部门、人事部门、财务部门</w:t>
      </w:r>
      <w:r>
        <w:rPr>
          <w:rFonts w:hint="default" w:ascii="Times New Roman" w:hAnsi="Times New Roman" w:cs="Times New Roman"/>
          <w:lang w:eastAsia="zh-CN"/>
        </w:rPr>
        <w:t>）</w:t>
      </w:r>
      <w:bookmarkEnd w:id="44"/>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对应水平评分表“市场表现”3分，单选题，根据上年度人均营业收入相比前年变化评分，“增加”3分，“持平”1.5分，“降低”0分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（1）企业上年度（202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年）人均营业收入相比于前年（202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年）变化情况有关证明材料，如财务报表或审计报告、社保缴纳清单等</w:t>
      </w:r>
      <w:r>
        <w:rPr>
          <w:rFonts w:hint="default" w:ascii="Times New Roman" w:hAnsi="Times New Roman" w:cs="Times New Roman"/>
          <w:color w:val="auto"/>
          <w:highlight w:val="none"/>
          <w:lang w:eastAsia="zh-CN"/>
        </w:rPr>
        <w:t>（如无法提供2024年的，可提供</w:t>
      </w:r>
      <w:r>
        <w:rPr>
          <w:rFonts w:hint="default" w:ascii="Times New Roman" w:hAnsi="Times New Roman" w:cs="Times New Roman"/>
          <w:color w:val="auto"/>
          <w:highlight w:val="none"/>
          <w:lang w:val="en-US" w:eastAsia="zh-CN"/>
        </w:rPr>
        <w:t>2022</w:t>
      </w:r>
      <w:r>
        <w:rPr>
          <w:rFonts w:hint="default" w:ascii="Times New Roman" w:hAnsi="Times New Roman" w:cs="Times New Roman"/>
          <w:color w:val="auto"/>
          <w:highlight w:val="none"/>
          <w:lang w:eastAsia="zh-CN"/>
        </w:rPr>
        <w:t>年、</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lang w:eastAsia="zh-CN"/>
        </w:rPr>
        <w:t>23年数据）。</w:t>
      </w:r>
    </w:p>
    <w:p>
      <w:pPr>
        <w:spacing w:line="240" w:lineRule="auto"/>
        <w:ind w:firstLine="640"/>
        <w:rPr>
          <w:rFonts w:hint="default" w:ascii="Times New Roman" w:hAnsi="Times New Roman" w:cs="Times New Roman"/>
          <w:color w:val="E54C5E" w:themeColor="accent6"/>
          <w:lang w:val="en-US" w:eastAsia="zh-CN"/>
          <w14:textFill>
            <w14:solidFill>
              <w14:schemeClr w14:val="accent6"/>
            </w14:solidFill>
          </w14:textFill>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 16  近三年年度审计报告"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20"/>
          <w:rFonts w:hint="default" w:ascii="Times New Roman" w:hAnsi="Times New Roman" w:cs="Times New Roman"/>
          <w:lang w:val="en-US" w:eastAsia="zh-CN"/>
        </w:rPr>
        <w:t>详见附件16</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（2）如无法提供原始的财务报表或者审计报告，请填写市场表现情况表，并加盖公章。</w:t>
      </w:r>
    </w:p>
    <w:p>
      <w:pPr>
        <w:numPr>
          <w:ilvl w:val="0"/>
          <w:numId w:val="1"/>
        </w:numPr>
        <w:spacing w:line="240" w:lineRule="auto"/>
        <w:ind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市场表现情况</w:t>
      </w:r>
    </w:p>
    <w:tbl>
      <w:tblPr>
        <w:tblStyle w:val="14"/>
        <w:tblW w:w="4997" w:type="pct"/>
        <w:tblInd w:w="0" w:type="dxa"/>
        <w:tblLayout w:type="autofit"/>
        <w:tblCellMar>
          <w:top w:w="0" w:type="dxa"/>
          <w:left w:w="108" w:type="dxa"/>
          <w:bottom w:w="0" w:type="dxa"/>
          <w:right w:w="108" w:type="dxa"/>
        </w:tblCellMar>
      </w:tblPr>
      <w:tblGrid>
        <w:gridCol w:w="3303"/>
        <w:gridCol w:w="1917"/>
        <w:gridCol w:w="1917"/>
        <w:gridCol w:w="1918"/>
      </w:tblGrid>
      <w:tr>
        <w:tblPrEx>
          <w:tblCellMar>
            <w:top w:w="0" w:type="dxa"/>
            <w:left w:w="108" w:type="dxa"/>
            <w:bottom w:w="0" w:type="dxa"/>
            <w:right w:w="108" w:type="dxa"/>
          </w:tblCellMar>
        </w:tblPrEx>
        <w:trPr>
          <w:trHeight w:val="380" w:hRule="atLeast"/>
          <w:tblHeader/>
        </w:trPr>
        <w:tc>
          <w:tcPr>
            <w:tcW w:w="18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21"/>
              <w:spacing w:line="240" w:lineRule="auto"/>
              <w:rPr>
                <w:rFonts w:hint="default" w:ascii="Times New Roman" w:hAnsi="Times New Roman" w:cs="Times New Roman"/>
                <w:color w:val="auto"/>
                <w:highlight w:val="none"/>
              </w:rPr>
            </w:pPr>
          </w:p>
        </w:tc>
        <w:tc>
          <w:tcPr>
            <w:tcW w:w="1058"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202</w:t>
            </w:r>
            <w:r>
              <w:rPr>
                <w:rFonts w:hint="default" w:ascii="Times New Roman" w:hAnsi="Times New Roman" w:cs="Times New Roman"/>
                <w:color w:val="auto"/>
                <w:kern w:val="0"/>
                <w:highlight w:val="none"/>
                <w:lang w:val="en-US" w:eastAsia="zh-CN" w:bidi="ar"/>
              </w:rPr>
              <w:t>2</w:t>
            </w:r>
            <w:r>
              <w:rPr>
                <w:rFonts w:hint="default" w:ascii="Times New Roman" w:hAnsi="Times New Roman" w:cs="Times New Roman"/>
                <w:color w:val="auto"/>
                <w:kern w:val="0"/>
                <w:highlight w:val="none"/>
                <w:lang w:bidi="ar"/>
              </w:rPr>
              <w:t>年</w:t>
            </w:r>
          </w:p>
        </w:tc>
        <w:tc>
          <w:tcPr>
            <w:tcW w:w="1058"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202</w:t>
            </w:r>
            <w:r>
              <w:rPr>
                <w:rFonts w:hint="default" w:ascii="Times New Roman" w:hAnsi="Times New Roman" w:cs="Times New Roman"/>
                <w:color w:val="auto"/>
                <w:kern w:val="0"/>
                <w:highlight w:val="none"/>
                <w:lang w:val="en-US" w:eastAsia="zh-CN" w:bidi="ar"/>
              </w:rPr>
              <w:t>3</w:t>
            </w:r>
            <w:r>
              <w:rPr>
                <w:rFonts w:hint="default" w:ascii="Times New Roman" w:hAnsi="Times New Roman" w:cs="Times New Roman"/>
                <w:color w:val="auto"/>
                <w:kern w:val="0"/>
                <w:highlight w:val="none"/>
                <w:lang w:bidi="ar"/>
              </w:rPr>
              <w:t>年</w:t>
            </w:r>
          </w:p>
        </w:tc>
        <w:tc>
          <w:tcPr>
            <w:tcW w:w="1058" w:type="pct"/>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jc w:val="center"/>
              <w:rPr>
                <w:rFonts w:hint="default" w:ascii="Times New Roman" w:hAnsi="Times New Roman" w:eastAsia="仿宋_GB2312" w:cs="Times New Roman"/>
                <w:color w:val="auto"/>
                <w:kern w:val="0"/>
                <w:highlight w:val="none"/>
                <w:lang w:val="en-US" w:eastAsia="zh-CN" w:bidi="ar"/>
              </w:rPr>
            </w:pPr>
            <w:r>
              <w:rPr>
                <w:rFonts w:hint="default" w:ascii="Times New Roman" w:hAnsi="Times New Roman" w:cs="Times New Roman"/>
                <w:color w:val="auto"/>
                <w:kern w:val="0"/>
                <w:highlight w:val="none"/>
                <w:lang w:val="en-US" w:eastAsia="zh-CN" w:bidi="ar"/>
              </w:rPr>
              <w:t>2024年</w:t>
            </w:r>
          </w:p>
        </w:tc>
      </w:tr>
      <w:tr>
        <w:tblPrEx>
          <w:tblCellMar>
            <w:top w:w="0" w:type="dxa"/>
            <w:left w:w="108" w:type="dxa"/>
            <w:bottom w:w="0" w:type="dxa"/>
            <w:right w:w="108" w:type="dxa"/>
          </w:tblCellMar>
        </w:tblPrEx>
        <w:trPr>
          <w:trHeight w:val="480" w:hRule="atLeast"/>
        </w:trPr>
        <w:tc>
          <w:tcPr>
            <w:tcW w:w="18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员工数量（人）</w:t>
            </w:r>
          </w:p>
        </w:tc>
        <w:tc>
          <w:tcPr>
            <w:tcW w:w="10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eastAsia="zh-CN" w:bidi="ar"/>
              </w:rPr>
              <w:t>选填</w:t>
            </w:r>
          </w:p>
        </w:tc>
        <w:tc>
          <w:tcPr>
            <w:tcW w:w="10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p>
        </w:tc>
        <w:tc>
          <w:tcPr>
            <w:tcW w:w="10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p>
        </w:tc>
      </w:tr>
      <w:tr>
        <w:tblPrEx>
          <w:tblCellMar>
            <w:top w:w="0" w:type="dxa"/>
            <w:left w:w="108" w:type="dxa"/>
            <w:bottom w:w="0" w:type="dxa"/>
            <w:right w:w="108" w:type="dxa"/>
          </w:tblCellMar>
        </w:tblPrEx>
        <w:trPr>
          <w:trHeight w:val="480" w:hRule="atLeast"/>
        </w:trPr>
        <w:tc>
          <w:tcPr>
            <w:tcW w:w="18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营业收入（万元）</w:t>
            </w:r>
          </w:p>
        </w:tc>
        <w:tc>
          <w:tcPr>
            <w:tcW w:w="10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eastAsia="zh-CN" w:bidi="ar"/>
              </w:rPr>
              <w:t>选填</w:t>
            </w:r>
          </w:p>
        </w:tc>
        <w:tc>
          <w:tcPr>
            <w:tcW w:w="10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p>
        </w:tc>
        <w:tc>
          <w:tcPr>
            <w:tcW w:w="10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p>
        </w:tc>
      </w:tr>
      <w:tr>
        <w:tblPrEx>
          <w:tblCellMar>
            <w:top w:w="0" w:type="dxa"/>
            <w:left w:w="108" w:type="dxa"/>
            <w:bottom w:w="0" w:type="dxa"/>
            <w:right w:w="108" w:type="dxa"/>
          </w:tblCellMar>
        </w:tblPrEx>
        <w:trPr>
          <w:trHeight w:val="480" w:hRule="atLeast"/>
        </w:trPr>
        <w:tc>
          <w:tcPr>
            <w:tcW w:w="18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人均营业收入（万元/人）</w:t>
            </w:r>
          </w:p>
        </w:tc>
        <w:tc>
          <w:tcPr>
            <w:tcW w:w="10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eastAsia="zh-CN" w:bidi="ar"/>
              </w:rPr>
              <w:t>选填</w:t>
            </w:r>
          </w:p>
        </w:tc>
        <w:tc>
          <w:tcPr>
            <w:tcW w:w="10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p>
        </w:tc>
        <w:tc>
          <w:tcPr>
            <w:tcW w:w="10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jc w:val="center"/>
              <w:rPr>
                <w:rFonts w:hint="default" w:ascii="Times New Roman" w:hAnsi="Times New Roman" w:cs="Times New Roman"/>
                <w:color w:val="auto"/>
                <w:highlight w:val="none"/>
              </w:rPr>
            </w:pPr>
          </w:p>
        </w:tc>
      </w:tr>
    </w:tbl>
    <w:p>
      <w:pPr>
        <w:pStyle w:val="3"/>
        <w:bidi w:val="0"/>
        <w:rPr>
          <w:rFonts w:hint="default" w:ascii="Times New Roman" w:hAnsi="Times New Roman" w:cs="Times New Roman"/>
        </w:rPr>
      </w:pPr>
      <w:bookmarkStart w:id="45" w:name="_Toc28756"/>
      <w:r>
        <w:rPr>
          <w:rFonts w:hint="default" w:ascii="Times New Roman" w:hAnsi="Times New Roman" w:cs="Times New Roman"/>
        </w:rPr>
        <w:t>14.价值效益</w:t>
      </w:r>
      <w:r>
        <w:rPr>
          <w:rFonts w:hint="default" w:ascii="Times New Roman" w:hAnsi="Times New Roman" w:cs="Times New Roman"/>
          <w:lang w:eastAsia="zh-CN"/>
        </w:rPr>
        <w:t>（</w:t>
      </w:r>
      <w:r>
        <w:rPr>
          <w:rFonts w:hint="default" w:ascii="Times New Roman" w:hAnsi="Times New Roman" w:cs="Times New Roman"/>
          <w:lang w:val="en-US" w:eastAsia="zh-CN"/>
        </w:rPr>
        <w:t>资料参考部门：市场部门、人事部门、财务部门</w:t>
      </w:r>
      <w:r>
        <w:rPr>
          <w:rFonts w:hint="default" w:ascii="Times New Roman" w:hAnsi="Times New Roman" w:cs="Times New Roman"/>
          <w:lang w:eastAsia="zh-CN"/>
        </w:rPr>
        <w:t>）</w:t>
      </w:r>
      <w:bookmarkEnd w:id="45"/>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对应水平评分表“价值效益”3分，单选题，根据上一年度每百元营业收入中的成本相比于前年变化情况评分，“增加”0分，“持平”1.5分，“降低”3分</w:t>
      </w:r>
      <w:r>
        <w:rPr>
          <w:rFonts w:hint="default" w:ascii="Times New Roman" w:hAnsi="Times New Roman" w:cs="Times New Roman"/>
          <w:color w:val="0000FF"/>
          <w:highlight w:val="none"/>
          <w:lang w:eastAsia="zh-CN"/>
        </w:rPr>
        <w:t>）</w:t>
      </w:r>
    </w:p>
    <w:p>
      <w:pPr>
        <w:spacing w:line="240" w:lineRule="auto"/>
        <w:ind w:firstLine="64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（1）企业上年度（202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年）每百元营业收入中的成本相比于前年（202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年）变化情况有关证明材料，如财务报表或审计报告等</w:t>
      </w:r>
      <w:r>
        <w:rPr>
          <w:rFonts w:hint="default" w:ascii="Times New Roman" w:hAnsi="Times New Roman" w:cs="Times New Roman"/>
          <w:color w:val="auto"/>
          <w:highlight w:val="none"/>
          <w:lang w:eastAsia="zh-CN"/>
        </w:rPr>
        <w:t>（如无法提供2024年的，可提供</w:t>
      </w:r>
      <w:r>
        <w:rPr>
          <w:rFonts w:hint="default" w:ascii="Times New Roman" w:hAnsi="Times New Roman" w:cs="Times New Roman"/>
          <w:color w:val="auto"/>
          <w:highlight w:val="none"/>
          <w:lang w:val="en-US" w:eastAsia="zh-CN"/>
        </w:rPr>
        <w:t>2022</w:t>
      </w:r>
      <w:r>
        <w:rPr>
          <w:rFonts w:hint="default" w:ascii="Times New Roman" w:hAnsi="Times New Roman" w:cs="Times New Roman"/>
          <w:color w:val="auto"/>
          <w:highlight w:val="none"/>
          <w:lang w:eastAsia="zh-CN"/>
        </w:rPr>
        <w:t>年、</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lang w:eastAsia="zh-CN"/>
        </w:rPr>
        <w:t>23年数据）。</w:t>
      </w:r>
    </w:p>
    <w:p>
      <w:pPr>
        <w:spacing w:line="240" w:lineRule="auto"/>
        <w:ind w:firstLine="640"/>
        <w:rPr>
          <w:rFonts w:hint="default" w:ascii="Times New Roman" w:hAnsi="Times New Roman" w:cs="Times New Roman"/>
          <w:color w:val="E54C5E" w:themeColor="accent6"/>
          <w:lang w:val="en-US" w:eastAsia="zh-CN"/>
          <w14:textFill>
            <w14:solidFill>
              <w14:schemeClr w14:val="accent6"/>
            </w14:solidFill>
          </w14:textFill>
        </w:rPr>
      </w:pPr>
      <w:r>
        <w:rPr>
          <w:rFonts w:hint="default" w:ascii="Times New Roman" w:hAnsi="Times New Roman" w:cs="Times New Roman"/>
          <w:color w:val="E54C5E" w:themeColor="accent6"/>
          <w:lang w:val="en-US" w:eastAsia="zh-CN"/>
          <w14:textFill>
            <w14:solidFill>
              <w14:schemeClr w14:val="accent6"/>
            </w14:solidFill>
          </w14:textFill>
        </w:rPr>
        <w:fldChar w:fldCharType="begin"/>
      </w:r>
      <w:r>
        <w:rPr>
          <w:rFonts w:hint="default" w:ascii="Times New Roman" w:hAnsi="Times New Roman" w:cs="Times New Roman"/>
          <w:color w:val="E54C5E" w:themeColor="accent6"/>
          <w:lang w:val="en-US" w:eastAsia="zh-CN"/>
          <w14:textFill>
            <w14:solidFill>
              <w14:schemeClr w14:val="accent6"/>
            </w14:solidFill>
          </w14:textFill>
        </w:rPr>
        <w:instrText xml:space="preserve"> HYPERLINK \l "_附件 16  近三年年度审计报告" </w:instrText>
      </w:r>
      <w:r>
        <w:rPr>
          <w:rFonts w:hint="default" w:ascii="Times New Roman" w:hAnsi="Times New Roman" w:cs="Times New Roman"/>
          <w:color w:val="E54C5E" w:themeColor="accent6"/>
          <w:lang w:val="en-US" w:eastAsia="zh-CN"/>
          <w14:textFill>
            <w14:solidFill>
              <w14:schemeClr w14:val="accent6"/>
            </w14:solidFill>
          </w14:textFill>
        </w:rPr>
        <w:fldChar w:fldCharType="separate"/>
      </w:r>
      <w:r>
        <w:rPr>
          <w:rStyle w:val="20"/>
          <w:rFonts w:hint="default" w:ascii="Times New Roman" w:hAnsi="Times New Roman" w:cs="Times New Roman"/>
          <w:lang w:val="en-US" w:eastAsia="zh-CN"/>
        </w:rPr>
        <w:t>详见附件16</w:t>
      </w:r>
      <w:r>
        <w:rPr>
          <w:rFonts w:hint="default" w:ascii="Times New Roman" w:hAnsi="Times New Roman" w:cs="Times New Roman"/>
          <w:color w:val="E54C5E" w:themeColor="accent6"/>
          <w:lang w:val="en-US" w:eastAsia="zh-CN"/>
          <w14:textFill>
            <w14:solidFill>
              <w14:schemeClr w14:val="accent6"/>
            </w14:solidFill>
          </w14:textFill>
        </w:rPr>
        <w:fldChar w:fldCharType="end"/>
      </w:r>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（2）如无法提供原始的财务报表或者审计报告，请填写价值效益情况表，并加盖公章。</w:t>
      </w:r>
    </w:p>
    <w:p>
      <w:pPr>
        <w:numPr>
          <w:ilvl w:val="0"/>
          <w:numId w:val="1"/>
        </w:numPr>
        <w:spacing w:line="240" w:lineRule="auto"/>
        <w:ind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价值效益情况</w:t>
      </w:r>
    </w:p>
    <w:tbl>
      <w:tblPr>
        <w:tblStyle w:val="14"/>
        <w:tblW w:w="4997" w:type="pct"/>
        <w:tblInd w:w="0" w:type="dxa"/>
        <w:tblLayout w:type="autofit"/>
        <w:tblCellMar>
          <w:top w:w="0" w:type="dxa"/>
          <w:left w:w="108" w:type="dxa"/>
          <w:bottom w:w="0" w:type="dxa"/>
          <w:right w:w="108" w:type="dxa"/>
        </w:tblCellMar>
      </w:tblPr>
      <w:tblGrid>
        <w:gridCol w:w="3004"/>
        <w:gridCol w:w="2017"/>
        <w:gridCol w:w="2017"/>
        <w:gridCol w:w="2017"/>
      </w:tblGrid>
      <w:tr>
        <w:tblPrEx>
          <w:tblCellMar>
            <w:top w:w="0" w:type="dxa"/>
            <w:left w:w="108" w:type="dxa"/>
            <w:bottom w:w="0" w:type="dxa"/>
            <w:right w:w="108" w:type="dxa"/>
          </w:tblCellMar>
        </w:tblPrEx>
        <w:trPr>
          <w:trHeight w:val="380" w:hRule="atLeast"/>
          <w:tblHeader/>
        </w:trPr>
        <w:tc>
          <w:tcPr>
            <w:tcW w:w="1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21"/>
              <w:spacing w:line="240" w:lineRule="auto"/>
              <w:rPr>
                <w:rFonts w:hint="default" w:ascii="Times New Roman" w:hAnsi="Times New Roman" w:cs="Times New Roman"/>
                <w:color w:val="auto"/>
                <w:highlight w:val="none"/>
              </w:rPr>
            </w:pPr>
          </w:p>
        </w:tc>
        <w:tc>
          <w:tcPr>
            <w:tcW w:w="1898" w:type="dxa"/>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ind w:firstLine="0" w:firstLineChars="0"/>
              <w:jc w:val="center"/>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202</w:t>
            </w:r>
            <w:r>
              <w:rPr>
                <w:rFonts w:hint="default" w:ascii="Times New Roman" w:hAnsi="Times New Roman" w:cs="Times New Roman"/>
                <w:color w:val="auto"/>
                <w:kern w:val="0"/>
                <w:highlight w:val="none"/>
                <w:lang w:val="en-US" w:eastAsia="zh-CN" w:bidi="ar"/>
              </w:rPr>
              <w:t>2</w:t>
            </w:r>
            <w:r>
              <w:rPr>
                <w:rFonts w:hint="default" w:ascii="Times New Roman" w:hAnsi="Times New Roman" w:cs="Times New Roman"/>
                <w:color w:val="auto"/>
                <w:kern w:val="0"/>
                <w:highlight w:val="none"/>
                <w:lang w:bidi="ar"/>
              </w:rPr>
              <w:t>年</w:t>
            </w:r>
          </w:p>
        </w:tc>
        <w:tc>
          <w:tcPr>
            <w:tcW w:w="1898" w:type="dxa"/>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ind w:firstLine="0" w:firstLineChars="0"/>
              <w:jc w:val="center"/>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202</w:t>
            </w:r>
            <w:r>
              <w:rPr>
                <w:rFonts w:hint="default" w:ascii="Times New Roman" w:hAnsi="Times New Roman" w:cs="Times New Roman"/>
                <w:color w:val="auto"/>
                <w:kern w:val="0"/>
                <w:highlight w:val="none"/>
                <w:lang w:val="en-US" w:eastAsia="zh-CN" w:bidi="ar"/>
              </w:rPr>
              <w:t>3</w:t>
            </w:r>
            <w:r>
              <w:rPr>
                <w:rFonts w:hint="default" w:ascii="Times New Roman" w:hAnsi="Times New Roman" w:cs="Times New Roman"/>
                <w:color w:val="auto"/>
                <w:kern w:val="0"/>
                <w:highlight w:val="none"/>
                <w:lang w:bidi="ar"/>
              </w:rPr>
              <w:t>年</w:t>
            </w:r>
          </w:p>
        </w:tc>
        <w:tc>
          <w:tcPr>
            <w:tcW w:w="1898" w:type="dxa"/>
            <w:tcBorders>
              <w:top w:val="single" w:color="000000" w:sz="4" w:space="0"/>
              <w:left w:val="single" w:color="000000" w:sz="4" w:space="0"/>
              <w:bottom w:val="single" w:color="000000" w:sz="4" w:space="0"/>
              <w:right w:val="single" w:color="000000" w:sz="4" w:space="0"/>
            </w:tcBorders>
            <w:shd w:val="clear" w:color="auto" w:fill="D9E1F4"/>
            <w:vAlign w:val="center"/>
          </w:tcPr>
          <w:p>
            <w:pPr>
              <w:pStyle w:val="21"/>
              <w:spacing w:line="240" w:lineRule="auto"/>
              <w:ind w:firstLine="0" w:firstLineChars="0"/>
              <w:jc w:val="center"/>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val="en-US" w:eastAsia="zh-CN" w:bidi="ar"/>
              </w:rPr>
              <w:t>2024年</w:t>
            </w:r>
          </w:p>
        </w:tc>
      </w:tr>
      <w:tr>
        <w:tblPrEx>
          <w:tblCellMar>
            <w:top w:w="0" w:type="dxa"/>
            <w:left w:w="108" w:type="dxa"/>
            <w:bottom w:w="0" w:type="dxa"/>
            <w:right w:w="108" w:type="dxa"/>
          </w:tblCellMar>
        </w:tblPrEx>
        <w:trPr>
          <w:trHeight w:val="480" w:hRule="atLeast"/>
        </w:trPr>
        <w:tc>
          <w:tcPr>
            <w:tcW w:w="1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企业成本（万元）</w:t>
            </w:r>
          </w:p>
        </w:tc>
        <w:tc>
          <w:tcPr>
            <w:tcW w:w="1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eastAsia="zh-CN" w:bidi="ar"/>
              </w:rPr>
              <w:t>选填</w:t>
            </w:r>
          </w:p>
        </w:tc>
        <w:tc>
          <w:tcPr>
            <w:tcW w:w="1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cs="Times New Roman"/>
                <w:color w:val="auto"/>
                <w:highlight w:val="none"/>
              </w:rPr>
            </w:pPr>
          </w:p>
        </w:tc>
        <w:tc>
          <w:tcPr>
            <w:tcW w:w="1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cs="Times New Roman"/>
                <w:color w:val="auto"/>
                <w:highlight w:val="none"/>
              </w:rPr>
            </w:pPr>
          </w:p>
        </w:tc>
      </w:tr>
      <w:tr>
        <w:tblPrEx>
          <w:tblCellMar>
            <w:top w:w="0" w:type="dxa"/>
            <w:left w:w="108" w:type="dxa"/>
            <w:bottom w:w="0" w:type="dxa"/>
            <w:right w:w="108" w:type="dxa"/>
          </w:tblCellMar>
        </w:tblPrEx>
        <w:trPr>
          <w:trHeight w:val="480" w:hRule="atLeast"/>
        </w:trPr>
        <w:tc>
          <w:tcPr>
            <w:tcW w:w="1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营业收入（万元）</w:t>
            </w:r>
          </w:p>
        </w:tc>
        <w:tc>
          <w:tcPr>
            <w:tcW w:w="1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eastAsia="zh-CN" w:bidi="ar"/>
              </w:rPr>
              <w:t>选填</w:t>
            </w:r>
          </w:p>
        </w:tc>
        <w:tc>
          <w:tcPr>
            <w:tcW w:w="1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cs="Times New Roman"/>
                <w:color w:val="auto"/>
                <w:highlight w:val="none"/>
              </w:rPr>
            </w:pPr>
          </w:p>
        </w:tc>
        <w:tc>
          <w:tcPr>
            <w:tcW w:w="1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cs="Times New Roman"/>
                <w:color w:val="auto"/>
                <w:highlight w:val="none"/>
              </w:rPr>
            </w:pPr>
          </w:p>
        </w:tc>
      </w:tr>
      <w:tr>
        <w:tblPrEx>
          <w:tblCellMar>
            <w:top w:w="0" w:type="dxa"/>
            <w:left w:w="108" w:type="dxa"/>
            <w:bottom w:w="0" w:type="dxa"/>
            <w:right w:w="108" w:type="dxa"/>
          </w:tblCellMar>
        </w:tblPrEx>
        <w:trPr>
          <w:trHeight w:val="480" w:hRule="atLeast"/>
        </w:trPr>
        <w:tc>
          <w:tcPr>
            <w:tcW w:w="16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每百元营业收入成本（元/百元营业收入）</w:t>
            </w:r>
          </w:p>
        </w:tc>
        <w:tc>
          <w:tcPr>
            <w:tcW w:w="1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eastAsia="zh-CN" w:bidi="ar"/>
              </w:rPr>
              <w:t>选填</w:t>
            </w:r>
          </w:p>
        </w:tc>
        <w:tc>
          <w:tcPr>
            <w:tcW w:w="1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cs="Times New Roman"/>
                <w:color w:val="auto"/>
                <w:highlight w:val="none"/>
              </w:rPr>
            </w:pPr>
          </w:p>
        </w:tc>
        <w:tc>
          <w:tcPr>
            <w:tcW w:w="1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1"/>
              <w:spacing w:line="240" w:lineRule="auto"/>
              <w:ind w:firstLine="0" w:firstLineChars="0"/>
              <w:jc w:val="center"/>
              <w:rPr>
                <w:rFonts w:hint="default" w:ascii="Times New Roman" w:hAnsi="Times New Roman" w:cs="Times New Roman"/>
                <w:color w:val="auto"/>
                <w:highlight w:val="none"/>
              </w:rPr>
            </w:pPr>
          </w:p>
        </w:tc>
      </w:tr>
    </w:tbl>
    <w:p>
      <w:pPr>
        <w:keepNext w:val="0"/>
        <w:keepLines w:val="0"/>
        <w:widowControl/>
        <w:spacing w:before="0" w:after="0"/>
        <w:ind w:firstLine="0" w:firstLineChars="0"/>
        <w:jc w:val="left"/>
        <w:outlineLvl w:val="9"/>
        <w:rPr>
          <w:rFonts w:hint="default" w:ascii="Times New Roman" w:hAnsi="Times New Roman" w:eastAsia="黑体" w:cs="Times New Roman"/>
          <w:bCs/>
          <w:color w:val="auto"/>
          <w:kern w:val="44"/>
          <w:sz w:val="32"/>
          <w:szCs w:val="44"/>
          <w:highlight w:val="none"/>
          <w:lang w:val="en-US" w:eastAsia="zh-CN" w:bidi="ar-SA"/>
        </w:rPr>
      </w:pPr>
      <w:bookmarkStart w:id="46" w:name="_Toc30796"/>
      <w:bookmarkStart w:id="47" w:name="_Toc20947"/>
      <w:r>
        <w:rPr>
          <w:rFonts w:hint="default" w:ascii="Times New Roman" w:hAnsi="Times New Roman" w:eastAsia="黑体" w:cs="Times New Roman"/>
          <w:bCs/>
          <w:color w:val="auto"/>
          <w:kern w:val="44"/>
          <w:sz w:val="32"/>
          <w:szCs w:val="44"/>
          <w:highlight w:val="none"/>
          <w:lang w:val="en-US" w:eastAsia="zh-CN" w:bidi="ar-SA"/>
        </w:rPr>
        <w:br w:type="page"/>
      </w:r>
    </w:p>
    <w:p>
      <w:pPr>
        <w:pStyle w:val="2"/>
        <w:bidi w:val="0"/>
        <w:rPr>
          <w:rFonts w:hint="default" w:ascii="Times New Roman" w:hAnsi="Times New Roman" w:cs="Times New Roman"/>
          <w:lang w:val="en-US" w:eastAsia="zh-CN"/>
        </w:rPr>
      </w:pPr>
      <w:bookmarkStart w:id="48" w:name="_Toc15626"/>
      <w:bookmarkStart w:id="49" w:name="_Toc10305"/>
      <w:r>
        <w:rPr>
          <w:rFonts w:hint="default" w:ascii="Times New Roman" w:hAnsi="Times New Roman" w:cs="Times New Roman"/>
          <w:lang w:val="en-US" w:eastAsia="zh-CN"/>
        </w:rPr>
        <w:t>四、“数字化经营应用场景等级判定”证明材料</w:t>
      </w:r>
      <w:bookmarkEnd w:id="46"/>
      <w:bookmarkEnd w:id="47"/>
      <w:bookmarkEnd w:id="48"/>
      <w:bookmarkEnd w:id="49"/>
    </w:p>
    <w:p>
      <w:pPr>
        <w:spacing w:line="240" w:lineRule="auto"/>
        <w:ind w:firstLine="640"/>
        <w:rPr>
          <w:rFonts w:hint="default" w:ascii="Times New Roman" w:hAnsi="Times New Roman" w:cs="Times New Roman"/>
          <w:color w:val="auto"/>
          <w:highlight w:val="none"/>
          <w:lang w:bidi="ar"/>
        </w:rPr>
      </w:pPr>
      <w:bookmarkStart w:id="50" w:name="_Toc1832"/>
      <w:r>
        <w:rPr>
          <w:rFonts w:hint="default" w:ascii="Times New Roman" w:hAnsi="Times New Roman" w:cs="Times New Roman"/>
          <w:color w:val="auto"/>
          <w:highlight w:val="none"/>
          <w:lang w:bidi="ar"/>
        </w:rPr>
        <w:t>请根据数字化改造实际情况，针对“数字化经营应用场景”进行简要说明，并附上相应的功能截图。</w:t>
      </w:r>
    </w:p>
    <w:p>
      <w:pPr>
        <w:spacing w:line="240" w:lineRule="auto"/>
        <w:ind w:firstLine="640"/>
        <w:rPr>
          <w:rFonts w:hint="default" w:ascii="Times New Roman" w:hAnsi="Times New Roman" w:eastAsia="仿宋_GB2312" w:cs="Times New Roman"/>
          <w:color w:val="0000FF"/>
          <w:highlight w:val="none"/>
          <w:lang w:eastAsia="zh-CN" w:bidi="ar"/>
        </w:rPr>
      </w:pPr>
      <w:r>
        <w:rPr>
          <w:rFonts w:hint="default" w:ascii="Times New Roman" w:hAnsi="Times New Roman" w:cs="Times New Roman"/>
          <w:color w:val="0000FF"/>
          <w:highlight w:val="none"/>
          <w:lang w:eastAsia="zh-CN" w:bidi="ar"/>
        </w:rPr>
        <w:t>（</w:t>
      </w:r>
      <w:r>
        <w:rPr>
          <w:rFonts w:hint="default" w:ascii="Times New Roman" w:hAnsi="Times New Roman" w:cs="Times New Roman"/>
          <w:color w:val="0000FF"/>
          <w:lang w:val="en-US" w:eastAsia="zh-CN"/>
        </w:rPr>
        <w:t>※表示约束性场景，数字化水平二级要求场景不少于6个，其中约束性场景不少于3个；数字化水平三级要求场景不少于8个，其中约束性场景不少于5个；数字化水平四级要求场景不少于10个，其中约束性场景不少于6个。相应的场景均需满足对应数字化水平等级</w:t>
      </w:r>
      <w:r>
        <w:rPr>
          <w:rFonts w:hint="default" w:ascii="Times New Roman" w:hAnsi="Times New Roman" w:cs="Times New Roman"/>
          <w:color w:val="0000FF"/>
          <w:highlight w:val="none"/>
          <w:lang w:eastAsia="zh-CN" w:bidi="ar"/>
        </w:rPr>
        <w:t>）</w:t>
      </w:r>
    </w:p>
    <w:p>
      <w:pPr>
        <w:pStyle w:val="3"/>
        <w:bidi w:val="0"/>
        <w:rPr>
          <w:rFonts w:hint="default" w:ascii="Times New Roman" w:hAnsi="Times New Roman" w:cs="Times New Roman"/>
          <w:lang w:val="en-US" w:eastAsia="zh-CN"/>
        </w:rPr>
      </w:pPr>
      <w:bookmarkStart w:id="51" w:name="_Toc3481"/>
      <w:r>
        <w:rPr>
          <w:rFonts w:hint="default" w:ascii="Times New Roman" w:hAnsi="Times New Roman" w:cs="Times New Roman"/>
        </w:rPr>
        <w:t>1.产品设计</w:t>
      </w:r>
      <w:bookmarkEnd w:id="50"/>
      <w:r>
        <w:rPr>
          <w:rFonts w:hint="default" w:ascii="Times New Roman" w:hAnsi="Times New Roman" w:cs="Times New Roman"/>
          <w:lang w:val="en-US" w:eastAsia="zh-CN"/>
        </w:rPr>
        <w:t>※</w:t>
      </w:r>
      <w:bookmarkEnd w:id="51"/>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请提供不少于3张产品设计数字化软件（</w:t>
      </w:r>
      <w:r>
        <w:rPr>
          <w:rFonts w:hint="default" w:ascii="Times New Roman" w:hAnsi="Times New Roman" w:cs="Times New Roman"/>
          <w:color w:val="auto"/>
          <w:sz w:val="24"/>
          <w:highlight w:val="none"/>
        </w:rPr>
        <w:t>SolidWorks</w:t>
      </w:r>
      <w:r>
        <w:rPr>
          <w:rFonts w:hint="default" w:ascii="Times New Roman" w:hAnsi="Times New Roman" w:cs="Times New Roman"/>
          <w:color w:val="auto"/>
          <w:highlight w:val="none"/>
          <w:lang w:bidi="ar"/>
        </w:rPr>
        <w:t>、CAD等）功能截图。</w:t>
      </w:r>
    </w:p>
    <w:p>
      <w:pPr>
        <w:spacing w:line="360" w:lineRule="auto"/>
        <w:ind w:firstLine="640"/>
        <w:rPr>
          <w:rFonts w:hint="default" w:ascii="Times New Roman" w:hAnsi="Times New Roman" w:cs="Times New Roman"/>
          <w:color w:val="auto"/>
          <w:szCs w:val="32"/>
          <w:highlight w:val="none"/>
          <w:lang w:bidi="ar"/>
        </w:rPr>
      </w:pPr>
    </w:p>
    <w:p>
      <w:pPr>
        <w:spacing w:line="360" w:lineRule="auto"/>
        <w:ind w:firstLine="640"/>
        <w:rPr>
          <w:rFonts w:hint="default" w:ascii="Times New Roman" w:hAnsi="Times New Roman" w:cs="Times New Roman"/>
          <w:color w:val="auto"/>
          <w:szCs w:val="32"/>
          <w:highlight w:val="none"/>
          <w:lang w:bidi="ar"/>
        </w:rPr>
      </w:pPr>
    </w:p>
    <w:p>
      <w:pPr>
        <w:spacing w:line="360" w:lineRule="auto"/>
        <w:ind w:firstLine="640"/>
        <w:rPr>
          <w:rFonts w:hint="default" w:ascii="Times New Roman" w:hAnsi="Times New Roman" w:cs="Times New Roman"/>
          <w:color w:val="auto"/>
          <w:szCs w:val="32"/>
          <w:highlight w:val="none"/>
          <w:lang w:bidi="ar"/>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**产品数字化设计功能截图</w:t>
      </w:r>
    </w:p>
    <w:p>
      <w:pPr>
        <w:pStyle w:val="3"/>
        <w:bidi w:val="0"/>
        <w:rPr>
          <w:rFonts w:hint="default" w:ascii="Times New Roman" w:hAnsi="Times New Roman" w:cs="Times New Roman"/>
        </w:rPr>
      </w:pPr>
      <w:bookmarkStart w:id="52" w:name="_Toc5157"/>
      <w:bookmarkStart w:id="53" w:name="_Toc21560"/>
      <w:r>
        <w:rPr>
          <w:rFonts w:hint="default" w:ascii="Times New Roman" w:hAnsi="Times New Roman" w:cs="Times New Roman"/>
        </w:rPr>
        <w:t>2.工艺设计</w:t>
      </w:r>
      <w:bookmarkEnd w:id="52"/>
      <w:bookmarkEnd w:id="53"/>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rPr>
        <w:t>请提供</w:t>
      </w:r>
      <w:r>
        <w:rPr>
          <w:rFonts w:hint="default" w:ascii="Times New Roman" w:hAnsi="Times New Roman" w:cs="Times New Roman"/>
          <w:color w:val="auto"/>
          <w:highlight w:val="none"/>
          <w:lang w:bidi="ar"/>
        </w:rPr>
        <w:t>不少于3张</w:t>
      </w:r>
      <w:r>
        <w:rPr>
          <w:rFonts w:hint="default" w:ascii="Times New Roman" w:hAnsi="Times New Roman" w:cs="Times New Roman"/>
          <w:color w:val="auto"/>
          <w:highlight w:val="none"/>
        </w:rPr>
        <w:t>CAM、CAPP等工艺软件</w:t>
      </w:r>
      <w:r>
        <w:rPr>
          <w:rFonts w:hint="default" w:ascii="Times New Roman" w:hAnsi="Times New Roman" w:cs="Times New Roman"/>
          <w:color w:val="auto"/>
          <w:highlight w:val="none"/>
          <w:lang w:bidi="ar"/>
        </w:rPr>
        <w:t>功能截图。</w:t>
      </w:r>
    </w:p>
    <w:p>
      <w:pPr>
        <w:spacing w:line="360" w:lineRule="auto"/>
        <w:ind w:firstLine="640"/>
        <w:rPr>
          <w:rFonts w:hint="default" w:ascii="Times New Roman" w:hAnsi="Times New Roman" w:cs="Times New Roman"/>
          <w:color w:val="auto"/>
          <w:szCs w:val="32"/>
          <w:highlight w:val="none"/>
          <w:lang w:bidi="ar"/>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***工艺设计功能截图</w:t>
      </w:r>
    </w:p>
    <w:p>
      <w:pPr>
        <w:pStyle w:val="3"/>
        <w:bidi w:val="0"/>
        <w:rPr>
          <w:rFonts w:hint="default" w:ascii="Times New Roman" w:hAnsi="Times New Roman" w:cs="Times New Roman"/>
        </w:rPr>
      </w:pPr>
      <w:bookmarkStart w:id="54" w:name="_Toc16143"/>
      <w:bookmarkStart w:id="55" w:name="_Toc759"/>
      <w:r>
        <w:rPr>
          <w:rFonts w:hint="default" w:ascii="Times New Roman" w:hAnsi="Times New Roman" w:cs="Times New Roman"/>
        </w:rPr>
        <w:t>3.营销管理</w:t>
      </w:r>
      <w:bookmarkEnd w:id="54"/>
      <w:r>
        <w:rPr>
          <w:rFonts w:hint="default" w:ascii="Times New Roman" w:hAnsi="Times New Roman" w:cs="Times New Roman"/>
          <w:lang w:val="en-US" w:eastAsia="zh-CN"/>
        </w:rPr>
        <w:t>※</w:t>
      </w:r>
      <w:bookmarkEnd w:id="55"/>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rPr>
        <w:t>请提供</w:t>
      </w:r>
      <w:r>
        <w:rPr>
          <w:rFonts w:hint="default" w:ascii="Times New Roman" w:hAnsi="Times New Roman" w:cs="Times New Roman"/>
          <w:color w:val="auto"/>
          <w:highlight w:val="none"/>
          <w:lang w:bidi="ar"/>
        </w:rPr>
        <w:t>不少于3张</w:t>
      </w:r>
      <w:r>
        <w:rPr>
          <w:rFonts w:hint="default" w:ascii="Times New Roman" w:hAnsi="Times New Roman" w:cs="Times New Roman"/>
          <w:color w:val="auto"/>
          <w:highlight w:val="none"/>
        </w:rPr>
        <w:t>具备销售订单、销售过程、客户信息、销售业绩等功能的</w:t>
      </w:r>
      <w:r>
        <w:rPr>
          <w:rFonts w:hint="default" w:ascii="Times New Roman" w:hAnsi="Times New Roman" w:cs="Times New Roman"/>
          <w:color w:val="auto"/>
          <w:highlight w:val="none"/>
          <w:lang w:bidi="ar"/>
        </w:rPr>
        <w:t>截图</w:t>
      </w:r>
      <w:r>
        <w:rPr>
          <w:rFonts w:hint="default" w:ascii="Times New Roman" w:hAnsi="Times New Roman" w:cs="Times New Roman"/>
          <w:color w:val="auto"/>
          <w:highlight w:val="none"/>
        </w:rPr>
        <w:t>。</w:t>
      </w:r>
    </w:p>
    <w:p>
      <w:pPr>
        <w:spacing w:line="360" w:lineRule="auto"/>
        <w:ind w:firstLine="640"/>
        <w:rPr>
          <w:rFonts w:hint="default" w:ascii="Times New Roman" w:hAnsi="Times New Roman" w:cs="Times New Roman"/>
          <w:color w:val="auto"/>
          <w:highlight w:val="none"/>
        </w:rPr>
      </w:pPr>
    </w:p>
    <w:p>
      <w:pPr>
        <w:spacing w:line="360" w:lineRule="auto"/>
        <w:ind w:firstLine="640"/>
        <w:rPr>
          <w:rFonts w:hint="default" w:ascii="Times New Roman" w:hAnsi="Times New Roman" w:cs="Times New Roman"/>
          <w:color w:val="auto"/>
          <w:highlight w:val="none"/>
        </w:rPr>
      </w:pPr>
    </w:p>
    <w:p>
      <w:pPr>
        <w:spacing w:line="360" w:lineRule="auto"/>
        <w:ind w:firstLine="640"/>
        <w:rPr>
          <w:rFonts w:hint="default" w:ascii="Times New Roman" w:hAnsi="Times New Roman" w:cs="Times New Roman"/>
          <w:color w:val="auto"/>
          <w:highlight w:val="none"/>
        </w:rPr>
      </w:pPr>
    </w:p>
    <w:p>
      <w:pPr>
        <w:spacing w:line="360" w:lineRule="auto"/>
        <w:ind w:firstLine="640"/>
        <w:jc w:val="center"/>
        <w:rPr>
          <w:rFonts w:hint="default" w:ascii="Times New Roman" w:hAnsi="Times New Roman" w:cs="Times New Roman"/>
          <w:color w:val="auto"/>
          <w:szCs w:val="32"/>
          <w:highlight w:val="none"/>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***营销管理功能截图（样图）</w:t>
      </w:r>
    </w:p>
    <w:p>
      <w:pPr>
        <w:spacing w:line="360" w:lineRule="auto"/>
        <w:ind w:firstLine="640"/>
        <w:rPr>
          <w:rFonts w:hint="default" w:ascii="Times New Roman" w:hAnsi="Times New Roman" w:cs="Times New Roman"/>
          <w:color w:val="auto"/>
          <w:szCs w:val="32"/>
          <w:highlight w:val="none"/>
          <w:lang w:bidi="ar"/>
        </w:rPr>
      </w:pPr>
    </w:p>
    <w:p>
      <w:pPr>
        <w:pStyle w:val="3"/>
        <w:bidi w:val="0"/>
        <w:rPr>
          <w:rFonts w:hint="default" w:ascii="Times New Roman" w:hAnsi="Times New Roman" w:cs="Times New Roman"/>
        </w:rPr>
      </w:pPr>
      <w:bookmarkStart w:id="56" w:name="_Toc2980"/>
      <w:bookmarkStart w:id="57" w:name="_Toc31891"/>
      <w:r>
        <w:rPr>
          <w:rFonts w:hint="default" w:ascii="Times New Roman" w:hAnsi="Times New Roman" w:cs="Times New Roman"/>
        </w:rPr>
        <w:t>4.售后服务</w:t>
      </w:r>
      <w:bookmarkEnd w:id="56"/>
      <w:bookmarkEnd w:id="57"/>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请提供不少于3张具备售后服务功能的信息技术工具（如小程序、APP等）或者信息系统的截图。</w:t>
      </w:r>
    </w:p>
    <w:p>
      <w:pPr>
        <w:spacing w:line="360" w:lineRule="auto"/>
        <w:ind w:firstLine="640"/>
        <w:rPr>
          <w:rFonts w:hint="default" w:ascii="Times New Roman" w:hAnsi="Times New Roman" w:cs="Times New Roman"/>
          <w:color w:val="auto"/>
          <w:highlight w:val="none"/>
        </w:rPr>
      </w:pPr>
    </w:p>
    <w:p>
      <w:pPr>
        <w:spacing w:line="360" w:lineRule="auto"/>
        <w:ind w:firstLine="640"/>
        <w:rPr>
          <w:rFonts w:hint="default" w:ascii="Times New Roman" w:hAnsi="Times New Roman" w:cs="Times New Roman"/>
          <w:color w:val="auto"/>
          <w:highlight w:val="none"/>
        </w:rPr>
      </w:pPr>
    </w:p>
    <w:p>
      <w:pPr>
        <w:spacing w:line="360" w:lineRule="auto"/>
        <w:ind w:firstLine="640"/>
        <w:rPr>
          <w:rFonts w:hint="default" w:ascii="Times New Roman" w:hAnsi="Times New Roman" w:cs="Times New Roman"/>
          <w:color w:val="auto"/>
          <w:highlight w:val="none"/>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***售后服务功能截图</w:t>
      </w:r>
    </w:p>
    <w:p>
      <w:pPr>
        <w:pStyle w:val="3"/>
        <w:bidi w:val="0"/>
        <w:rPr>
          <w:rFonts w:hint="default" w:ascii="Times New Roman" w:hAnsi="Times New Roman" w:cs="Times New Roman"/>
        </w:rPr>
      </w:pPr>
      <w:bookmarkStart w:id="58" w:name="_Toc5433"/>
      <w:bookmarkStart w:id="59" w:name="_Toc13574"/>
      <w:r>
        <w:rPr>
          <w:rFonts w:hint="default" w:ascii="Times New Roman" w:hAnsi="Times New Roman" w:cs="Times New Roman"/>
        </w:rPr>
        <w:t>5.计划排程</w:t>
      </w:r>
      <w:bookmarkEnd w:id="58"/>
      <w:bookmarkEnd w:id="59"/>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请提供不少于3张具备生产计划功能的信息系统（ERP、MES等）功能截图。</w:t>
      </w:r>
    </w:p>
    <w:p>
      <w:pPr>
        <w:spacing w:line="360" w:lineRule="auto"/>
        <w:ind w:firstLine="640"/>
        <w:jc w:val="center"/>
        <w:rPr>
          <w:rFonts w:hint="default" w:ascii="Times New Roman" w:hAnsi="Times New Roman" w:cs="Times New Roman"/>
          <w:color w:val="auto"/>
          <w:highlight w:val="none"/>
        </w:rPr>
      </w:pPr>
    </w:p>
    <w:p>
      <w:pPr>
        <w:spacing w:line="360" w:lineRule="auto"/>
        <w:ind w:firstLine="640"/>
        <w:jc w:val="center"/>
        <w:rPr>
          <w:rFonts w:hint="default" w:ascii="Times New Roman" w:hAnsi="Times New Roman" w:cs="Times New Roman"/>
          <w:color w:val="auto"/>
          <w:szCs w:val="32"/>
          <w:highlight w:val="none"/>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***计划排程功能截图（样图）</w:t>
      </w:r>
    </w:p>
    <w:p>
      <w:pPr>
        <w:spacing w:line="360" w:lineRule="auto"/>
        <w:ind w:firstLine="640"/>
        <w:rPr>
          <w:rFonts w:hint="default" w:ascii="Times New Roman" w:hAnsi="Times New Roman" w:cs="Times New Roman"/>
          <w:color w:val="auto"/>
          <w:szCs w:val="32"/>
          <w:highlight w:val="none"/>
        </w:rPr>
      </w:pPr>
    </w:p>
    <w:p>
      <w:pPr>
        <w:pStyle w:val="3"/>
        <w:bidi w:val="0"/>
        <w:rPr>
          <w:rFonts w:hint="default" w:ascii="Times New Roman" w:hAnsi="Times New Roman" w:cs="Times New Roman"/>
        </w:rPr>
      </w:pPr>
      <w:bookmarkStart w:id="60" w:name="_Toc10290"/>
      <w:bookmarkStart w:id="61" w:name="_Toc29642"/>
      <w:r>
        <w:rPr>
          <w:rFonts w:hint="default" w:ascii="Times New Roman" w:hAnsi="Times New Roman" w:cs="Times New Roman"/>
        </w:rPr>
        <w:t>6.生产管控</w:t>
      </w:r>
      <w:bookmarkEnd w:id="60"/>
      <w:r>
        <w:rPr>
          <w:rFonts w:hint="default" w:ascii="Times New Roman" w:hAnsi="Times New Roman" w:cs="Times New Roman"/>
          <w:lang w:val="en-US" w:eastAsia="zh-CN"/>
        </w:rPr>
        <w:t>※</w:t>
      </w:r>
      <w:bookmarkEnd w:id="61"/>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请提供不少于3张具备生产工单信息（如生产工单进度、产量、物料领用/耗用）跟踪、使生产作业规范化等功能的截图。</w:t>
      </w:r>
    </w:p>
    <w:p>
      <w:pPr>
        <w:spacing w:line="360" w:lineRule="auto"/>
        <w:ind w:firstLine="640"/>
        <w:rPr>
          <w:rFonts w:hint="default" w:ascii="Times New Roman" w:hAnsi="Times New Roman" w:cs="Times New Roman"/>
          <w:color w:val="auto"/>
          <w:highlight w:val="none"/>
        </w:rPr>
      </w:pPr>
    </w:p>
    <w:p>
      <w:pPr>
        <w:spacing w:line="360" w:lineRule="auto"/>
        <w:ind w:firstLine="640"/>
        <w:rPr>
          <w:rFonts w:hint="default" w:ascii="Times New Roman" w:hAnsi="Times New Roman" w:cs="Times New Roman"/>
          <w:color w:val="auto"/>
          <w:highlight w:val="none"/>
        </w:rPr>
      </w:pPr>
    </w:p>
    <w:p>
      <w:pPr>
        <w:spacing w:line="360" w:lineRule="auto"/>
        <w:ind w:firstLine="640"/>
        <w:rPr>
          <w:rFonts w:hint="default" w:ascii="Times New Roman" w:hAnsi="Times New Roman" w:cs="Times New Roman"/>
          <w:color w:val="auto"/>
          <w:highlight w:val="none"/>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***生产管控功能截图</w:t>
      </w:r>
    </w:p>
    <w:p>
      <w:pPr>
        <w:spacing w:line="360" w:lineRule="auto"/>
        <w:ind w:firstLine="640"/>
        <w:rPr>
          <w:rFonts w:hint="default" w:ascii="Times New Roman" w:hAnsi="Times New Roman" w:cs="Times New Roman"/>
          <w:color w:val="auto"/>
          <w:szCs w:val="32"/>
          <w:highlight w:val="none"/>
          <w:lang w:bidi="ar"/>
        </w:rPr>
      </w:pPr>
    </w:p>
    <w:p>
      <w:pPr>
        <w:pStyle w:val="3"/>
        <w:bidi w:val="0"/>
        <w:rPr>
          <w:rFonts w:hint="default" w:ascii="Times New Roman" w:hAnsi="Times New Roman" w:cs="Times New Roman"/>
        </w:rPr>
      </w:pPr>
      <w:bookmarkStart w:id="62" w:name="_Toc27304"/>
      <w:bookmarkStart w:id="63" w:name="_Toc29629"/>
      <w:r>
        <w:rPr>
          <w:rFonts w:hint="default" w:ascii="Times New Roman" w:hAnsi="Times New Roman" w:cs="Times New Roman"/>
        </w:rPr>
        <w:t>7.质量管理</w:t>
      </w:r>
      <w:bookmarkEnd w:id="62"/>
      <w:r>
        <w:rPr>
          <w:rFonts w:hint="default" w:ascii="Times New Roman" w:hAnsi="Times New Roman" w:cs="Times New Roman"/>
          <w:lang w:val="en-US" w:eastAsia="zh-CN"/>
        </w:rPr>
        <w:t>※</w:t>
      </w:r>
      <w:bookmarkEnd w:id="63"/>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请提供不少于3张具备生产过程质量数据采集录入、统计与管理功能的截图。</w:t>
      </w:r>
    </w:p>
    <w:p>
      <w:pPr>
        <w:spacing w:line="360" w:lineRule="auto"/>
        <w:ind w:firstLine="640"/>
        <w:rPr>
          <w:rFonts w:hint="default" w:ascii="Times New Roman" w:hAnsi="Times New Roman" w:cs="Times New Roman"/>
          <w:color w:val="auto"/>
          <w:szCs w:val="32"/>
          <w:highlight w:val="none"/>
          <w:lang w:bidi="ar"/>
        </w:rPr>
      </w:pPr>
    </w:p>
    <w:p>
      <w:pPr>
        <w:spacing w:line="360" w:lineRule="auto"/>
        <w:ind w:firstLine="640"/>
        <w:jc w:val="center"/>
        <w:rPr>
          <w:rFonts w:hint="default" w:ascii="Times New Roman" w:hAnsi="Times New Roman" w:cs="Times New Roman"/>
          <w:color w:val="auto"/>
          <w:szCs w:val="32"/>
          <w:highlight w:val="none"/>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***质量管理功能截图（样图）</w:t>
      </w:r>
    </w:p>
    <w:p>
      <w:pPr>
        <w:spacing w:line="360" w:lineRule="auto"/>
        <w:ind w:firstLine="640"/>
        <w:jc w:val="center"/>
        <w:rPr>
          <w:rFonts w:hint="default" w:ascii="Times New Roman" w:hAnsi="Times New Roman" w:cs="Times New Roman"/>
          <w:color w:val="auto"/>
          <w:szCs w:val="32"/>
          <w:highlight w:val="none"/>
        </w:rPr>
      </w:pPr>
    </w:p>
    <w:p>
      <w:pPr>
        <w:pStyle w:val="3"/>
        <w:bidi w:val="0"/>
        <w:rPr>
          <w:rFonts w:hint="default" w:ascii="Times New Roman" w:hAnsi="Times New Roman" w:cs="Times New Roman"/>
        </w:rPr>
      </w:pPr>
      <w:bookmarkStart w:id="64" w:name="_Toc20870"/>
      <w:bookmarkStart w:id="65" w:name="_Toc8546"/>
      <w:r>
        <w:rPr>
          <w:rFonts w:hint="default" w:ascii="Times New Roman" w:hAnsi="Times New Roman" w:cs="Times New Roman"/>
        </w:rPr>
        <w:t>8.设备管理</w:t>
      </w:r>
      <w:bookmarkEnd w:id="64"/>
      <w:r>
        <w:rPr>
          <w:rFonts w:hint="default" w:ascii="Times New Roman" w:hAnsi="Times New Roman" w:cs="Times New Roman"/>
          <w:lang w:val="en-US" w:eastAsia="zh-CN"/>
        </w:rPr>
        <w:t>※</w:t>
      </w:r>
      <w:bookmarkEnd w:id="65"/>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请提供不少于3张具备设备信息管理、设备巡检、维护保养、故障分析和远程诊断等功能的截图。</w:t>
      </w:r>
    </w:p>
    <w:p>
      <w:pPr>
        <w:spacing w:line="360" w:lineRule="auto"/>
        <w:ind w:firstLine="640"/>
        <w:rPr>
          <w:rFonts w:hint="default" w:ascii="Times New Roman" w:hAnsi="Times New Roman" w:cs="Times New Roman"/>
          <w:color w:val="auto"/>
          <w:szCs w:val="32"/>
          <w:highlight w:val="none"/>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***设备管理功能截图</w:t>
      </w:r>
    </w:p>
    <w:p>
      <w:pPr>
        <w:spacing w:line="360" w:lineRule="auto"/>
        <w:ind w:firstLine="640"/>
        <w:rPr>
          <w:rFonts w:hint="default" w:ascii="Times New Roman" w:hAnsi="Times New Roman" w:cs="Times New Roman"/>
          <w:color w:val="auto"/>
          <w:szCs w:val="32"/>
          <w:highlight w:val="none"/>
        </w:rPr>
      </w:pPr>
    </w:p>
    <w:p>
      <w:pPr>
        <w:pStyle w:val="3"/>
        <w:bidi w:val="0"/>
        <w:rPr>
          <w:rFonts w:hint="default" w:ascii="Times New Roman" w:hAnsi="Times New Roman" w:cs="Times New Roman"/>
        </w:rPr>
      </w:pPr>
      <w:bookmarkStart w:id="66" w:name="_Toc19358"/>
      <w:bookmarkStart w:id="67" w:name="_Toc20132"/>
      <w:r>
        <w:rPr>
          <w:rFonts w:hint="default" w:ascii="Times New Roman" w:hAnsi="Times New Roman" w:cs="Times New Roman"/>
        </w:rPr>
        <w:t>9.安全生产</w:t>
      </w:r>
      <w:bookmarkEnd w:id="66"/>
      <w:r>
        <w:rPr>
          <w:rFonts w:hint="default" w:ascii="Times New Roman" w:hAnsi="Times New Roman" w:cs="Times New Roman"/>
          <w:lang w:val="en-US" w:eastAsia="zh-CN"/>
        </w:rPr>
        <w:t>※</w:t>
      </w:r>
      <w:bookmarkEnd w:id="67"/>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请提供不少于3张安全作业规范化管理，开展安全风险、重大危险源等在线监测等功能的信息技术手段（例如，利用EXCEL表格）或者信息系统的截图。</w:t>
      </w:r>
      <w:r>
        <w:rPr>
          <w:rFonts w:hint="default" w:ascii="Times New Roman" w:hAnsi="Times New Roman" w:cs="Times New Roman"/>
          <w:b/>
          <w:bCs/>
          <w:color w:val="auto"/>
          <w:highlight w:val="none"/>
          <w:lang w:bidi="ar"/>
        </w:rPr>
        <w:t>可以包括车间防火、防盗等视频监控截图</w:t>
      </w:r>
      <w:r>
        <w:rPr>
          <w:rFonts w:hint="default" w:ascii="Times New Roman" w:hAnsi="Times New Roman" w:cs="Times New Roman"/>
          <w:color w:val="auto"/>
          <w:highlight w:val="none"/>
          <w:lang w:bidi="ar"/>
        </w:rPr>
        <w:t>。</w:t>
      </w:r>
    </w:p>
    <w:p>
      <w:pPr>
        <w:spacing w:line="360" w:lineRule="auto"/>
        <w:ind w:firstLine="640"/>
        <w:rPr>
          <w:rFonts w:hint="default" w:ascii="Times New Roman" w:hAnsi="Times New Roman" w:cs="Times New Roman"/>
          <w:color w:val="auto"/>
          <w:szCs w:val="32"/>
          <w:highlight w:val="none"/>
          <w:lang w:bidi="ar"/>
        </w:rPr>
      </w:pPr>
    </w:p>
    <w:p>
      <w:pPr>
        <w:spacing w:line="360" w:lineRule="auto"/>
        <w:ind w:firstLine="640"/>
        <w:rPr>
          <w:rFonts w:hint="default" w:ascii="Times New Roman" w:hAnsi="Times New Roman" w:cs="Times New Roman"/>
          <w:color w:val="auto"/>
          <w:szCs w:val="32"/>
          <w:highlight w:val="none"/>
          <w:lang w:bidi="ar"/>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***安全生产功能截图</w:t>
      </w:r>
    </w:p>
    <w:p>
      <w:pPr>
        <w:spacing w:line="360" w:lineRule="auto"/>
        <w:ind w:firstLine="640"/>
        <w:rPr>
          <w:rFonts w:hint="default" w:ascii="Times New Roman" w:hAnsi="Times New Roman" w:cs="Times New Roman"/>
          <w:color w:val="auto"/>
          <w:szCs w:val="32"/>
          <w:highlight w:val="none"/>
          <w:lang w:bidi="ar"/>
        </w:rPr>
      </w:pPr>
    </w:p>
    <w:p>
      <w:pPr>
        <w:pStyle w:val="3"/>
        <w:bidi w:val="0"/>
        <w:rPr>
          <w:rFonts w:hint="default" w:ascii="Times New Roman" w:hAnsi="Times New Roman" w:cs="Times New Roman"/>
        </w:rPr>
      </w:pPr>
      <w:bookmarkStart w:id="68" w:name="_Toc25842"/>
      <w:bookmarkStart w:id="69" w:name="_Toc10303"/>
      <w:r>
        <w:rPr>
          <w:rFonts w:hint="default" w:ascii="Times New Roman" w:hAnsi="Times New Roman" w:cs="Times New Roman"/>
        </w:rPr>
        <w:t>10.能耗管理</w:t>
      </w:r>
      <w:bookmarkEnd w:id="68"/>
      <w:r>
        <w:rPr>
          <w:rFonts w:hint="default" w:ascii="Times New Roman" w:hAnsi="Times New Roman" w:cs="Times New Roman"/>
          <w:lang w:val="en-US" w:eastAsia="zh-CN"/>
        </w:rPr>
        <w:t>※</w:t>
      </w:r>
      <w:bookmarkEnd w:id="69"/>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请提供不少于3张具备对水、电、气、液等能耗数据进行采集、管理、统计分析等功能的截图。</w:t>
      </w:r>
    </w:p>
    <w:p>
      <w:pPr>
        <w:spacing w:line="240" w:lineRule="auto"/>
        <w:ind w:firstLine="640"/>
        <w:rPr>
          <w:rFonts w:hint="default" w:ascii="Times New Roman" w:hAnsi="Times New Roman" w:cs="Times New Roman"/>
        </w:rPr>
      </w:pPr>
    </w:p>
    <w:p>
      <w:pPr>
        <w:spacing w:line="240" w:lineRule="auto"/>
        <w:ind w:left="0" w:leftChars="0" w:firstLine="0" w:firstLineChars="0"/>
        <w:rPr>
          <w:rFonts w:hint="default" w:ascii="Times New Roman" w:hAnsi="Times New Roman" w:cs="Times New Roman"/>
          <w:color w:val="auto"/>
          <w:szCs w:val="32"/>
          <w:highlight w:val="none"/>
          <w:lang w:bidi="ar"/>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lang w:val="en-US" w:eastAsia="zh-CN"/>
        </w:rPr>
        <w:t>**能耗管理平台</w:t>
      </w:r>
      <w:r>
        <w:rPr>
          <w:rFonts w:hint="default" w:ascii="Times New Roman" w:hAnsi="Times New Roman" w:eastAsia="幼圆" w:cs="Times New Roman"/>
          <w:b/>
          <w:bCs/>
          <w:color w:val="auto"/>
          <w:sz w:val="28"/>
          <w:szCs w:val="28"/>
          <w:highlight w:val="none"/>
        </w:rPr>
        <w:t>截图</w:t>
      </w:r>
    </w:p>
    <w:p>
      <w:pPr>
        <w:spacing w:line="360" w:lineRule="auto"/>
        <w:ind w:firstLine="640"/>
        <w:rPr>
          <w:rFonts w:hint="default" w:ascii="Times New Roman" w:hAnsi="Times New Roman" w:cs="Times New Roman"/>
          <w:color w:val="auto"/>
          <w:szCs w:val="32"/>
          <w:highlight w:val="none"/>
          <w:lang w:bidi="ar"/>
        </w:rPr>
      </w:pPr>
    </w:p>
    <w:p>
      <w:pPr>
        <w:pStyle w:val="3"/>
        <w:bidi w:val="0"/>
        <w:rPr>
          <w:rFonts w:hint="default" w:ascii="Times New Roman" w:hAnsi="Times New Roman" w:cs="Times New Roman"/>
        </w:rPr>
      </w:pPr>
      <w:bookmarkStart w:id="70" w:name="_Toc1807"/>
      <w:bookmarkStart w:id="71" w:name="_Toc11135"/>
      <w:r>
        <w:rPr>
          <w:rFonts w:hint="default" w:ascii="Times New Roman" w:hAnsi="Times New Roman" w:cs="Times New Roman"/>
        </w:rPr>
        <w:t>11.采购管理</w:t>
      </w:r>
      <w:bookmarkEnd w:id="70"/>
      <w:r>
        <w:rPr>
          <w:rFonts w:hint="default" w:ascii="Times New Roman" w:hAnsi="Times New Roman" w:cs="Times New Roman"/>
          <w:lang w:val="en-US" w:eastAsia="zh-CN"/>
        </w:rPr>
        <w:t>※</w:t>
      </w:r>
      <w:bookmarkEnd w:id="71"/>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请提供不少于3张具备采购需求、采购订单、采购过程或供应商等功能的信息系统截图。</w:t>
      </w:r>
    </w:p>
    <w:p>
      <w:pPr>
        <w:spacing w:line="360" w:lineRule="auto"/>
        <w:ind w:firstLine="640"/>
        <w:jc w:val="center"/>
        <w:rPr>
          <w:rFonts w:hint="default" w:ascii="Times New Roman" w:hAnsi="Times New Roman" w:cs="Times New Roman"/>
          <w:color w:val="auto"/>
          <w:highlight w:val="none"/>
        </w:rPr>
      </w:pPr>
    </w:p>
    <w:p>
      <w:pPr>
        <w:spacing w:line="360" w:lineRule="auto"/>
        <w:ind w:firstLine="640"/>
        <w:jc w:val="center"/>
        <w:rPr>
          <w:rFonts w:hint="default" w:ascii="Times New Roman" w:hAnsi="Times New Roman" w:cs="Times New Roman"/>
          <w:color w:val="auto"/>
          <w:highlight w:val="none"/>
        </w:rPr>
      </w:pPr>
    </w:p>
    <w:p>
      <w:pPr>
        <w:spacing w:line="360" w:lineRule="auto"/>
        <w:ind w:firstLine="640"/>
        <w:jc w:val="center"/>
        <w:rPr>
          <w:rFonts w:hint="default" w:ascii="Times New Roman" w:hAnsi="Times New Roman" w:cs="Times New Roman"/>
          <w:color w:val="auto"/>
          <w:highlight w:val="none"/>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***采购管理功能截图（样图）</w:t>
      </w:r>
    </w:p>
    <w:p>
      <w:pPr>
        <w:spacing w:line="360" w:lineRule="auto"/>
        <w:ind w:firstLine="640"/>
        <w:jc w:val="center"/>
        <w:rPr>
          <w:rFonts w:hint="default" w:ascii="Times New Roman" w:hAnsi="Times New Roman" w:cs="Times New Roman"/>
          <w:color w:val="auto"/>
          <w:szCs w:val="32"/>
          <w:highlight w:val="none"/>
        </w:rPr>
      </w:pPr>
    </w:p>
    <w:p>
      <w:pPr>
        <w:pStyle w:val="3"/>
        <w:bidi w:val="0"/>
        <w:rPr>
          <w:rFonts w:hint="default" w:ascii="Times New Roman" w:hAnsi="Times New Roman" w:cs="Times New Roman"/>
        </w:rPr>
      </w:pPr>
      <w:bookmarkStart w:id="72" w:name="_Toc1946"/>
      <w:bookmarkStart w:id="73" w:name="_Toc5368"/>
      <w:r>
        <w:rPr>
          <w:rFonts w:hint="default" w:ascii="Times New Roman" w:hAnsi="Times New Roman" w:cs="Times New Roman"/>
        </w:rPr>
        <w:t>12.仓储物流</w:t>
      </w:r>
      <w:bookmarkEnd w:id="72"/>
      <w:r>
        <w:rPr>
          <w:rFonts w:hint="default" w:ascii="Times New Roman" w:hAnsi="Times New Roman" w:cs="Times New Roman"/>
          <w:lang w:val="en-US" w:eastAsia="zh-CN"/>
        </w:rPr>
        <w:t>※</w:t>
      </w:r>
      <w:bookmarkEnd w:id="73"/>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请提供不少于3张具备物料、成品、半成品、耗材等出入库、库存等数据信息进行统计功能的信息系统截图。</w:t>
      </w:r>
    </w:p>
    <w:p>
      <w:pPr>
        <w:spacing w:line="360" w:lineRule="auto"/>
        <w:ind w:firstLine="640"/>
        <w:jc w:val="center"/>
        <w:rPr>
          <w:rFonts w:hint="default" w:ascii="Times New Roman" w:hAnsi="Times New Roman" w:cs="Times New Roman"/>
          <w:color w:val="auto"/>
          <w:highlight w:val="none"/>
        </w:rPr>
      </w:pPr>
    </w:p>
    <w:p>
      <w:pPr>
        <w:spacing w:line="360" w:lineRule="auto"/>
        <w:ind w:firstLine="640"/>
        <w:rPr>
          <w:rFonts w:hint="default" w:ascii="Times New Roman" w:hAnsi="Times New Roman" w:cs="Times New Roman"/>
          <w:color w:val="auto"/>
          <w:highlight w:val="none"/>
        </w:rPr>
      </w:pPr>
    </w:p>
    <w:p>
      <w:pPr>
        <w:spacing w:line="360" w:lineRule="auto"/>
        <w:ind w:firstLine="640"/>
        <w:jc w:val="center"/>
        <w:rPr>
          <w:rFonts w:hint="default" w:ascii="Times New Roman" w:hAnsi="Times New Roman" w:cs="Times New Roman"/>
          <w:color w:val="auto"/>
          <w:highlight w:val="none"/>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***仓储物流功能截图（样图）</w:t>
      </w:r>
    </w:p>
    <w:p>
      <w:pPr>
        <w:spacing w:line="360" w:lineRule="auto"/>
        <w:ind w:firstLine="640"/>
        <w:jc w:val="center"/>
        <w:rPr>
          <w:rFonts w:hint="default" w:ascii="Times New Roman" w:hAnsi="Times New Roman" w:cs="Times New Roman"/>
          <w:color w:val="auto"/>
          <w:szCs w:val="32"/>
          <w:highlight w:val="none"/>
        </w:rPr>
      </w:pPr>
    </w:p>
    <w:p>
      <w:pPr>
        <w:pStyle w:val="3"/>
        <w:bidi w:val="0"/>
        <w:rPr>
          <w:rFonts w:hint="default" w:ascii="Times New Roman" w:hAnsi="Times New Roman" w:cs="Times New Roman"/>
        </w:rPr>
      </w:pPr>
      <w:bookmarkStart w:id="74" w:name="_Toc32198"/>
      <w:bookmarkStart w:id="75" w:name="_Toc21648"/>
      <w:r>
        <w:rPr>
          <w:rFonts w:hint="default" w:ascii="Times New Roman" w:hAnsi="Times New Roman" w:cs="Times New Roman"/>
        </w:rPr>
        <w:t>13.财务管理</w:t>
      </w:r>
      <w:bookmarkEnd w:id="74"/>
      <w:r>
        <w:rPr>
          <w:rFonts w:hint="default" w:ascii="Times New Roman" w:hAnsi="Times New Roman" w:cs="Times New Roman"/>
          <w:lang w:val="en-US" w:eastAsia="zh-CN"/>
        </w:rPr>
        <w:t>※</w:t>
      </w:r>
      <w:bookmarkEnd w:id="75"/>
    </w:p>
    <w:p>
      <w:pPr>
        <w:spacing w:line="240" w:lineRule="auto"/>
        <w:ind w:firstLine="640"/>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请提供不少于3张具备总账、往来、存货、固定资产、出纳等功能的系统截图。</w:t>
      </w:r>
    </w:p>
    <w:p>
      <w:pPr>
        <w:spacing w:line="360" w:lineRule="auto"/>
        <w:ind w:firstLine="640"/>
        <w:jc w:val="center"/>
        <w:rPr>
          <w:rFonts w:hint="default" w:ascii="Times New Roman" w:hAnsi="Times New Roman" w:cs="Times New Roman"/>
          <w:color w:val="auto"/>
          <w:highlight w:val="none"/>
        </w:rPr>
      </w:pPr>
    </w:p>
    <w:p>
      <w:pPr>
        <w:spacing w:line="360" w:lineRule="auto"/>
        <w:ind w:firstLine="640"/>
        <w:jc w:val="center"/>
        <w:rPr>
          <w:rFonts w:hint="default" w:ascii="Times New Roman" w:hAnsi="Times New Roman" w:cs="Times New Roman"/>
          <w:color w:val="auto"/>
          <w:highlight w:val="none"/>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***财务管理功能截图（样图）</w:t>
      </w:r>
    </w:p>
    <w:p>
      <w:pPr>
        <w:pStyle w:val="3"/>
        <w:bidi w:val="0"/>
        <w:rPr>
          <w:rFonts w:hint="default" w:ascii="Times New Roman" w:hAnsi="Times New Roman" w:cs="Times New Roman"/>
        </w:rPr>
      </w:pPr>
      <w:bookmarkStart w:id="76" w:name="_Toc24750"/>
      <w:bookmarkStart w:id="77" w:name="_Toc28295"/>
      <w:r>
        <w:rPr>
          <w:rFonts w:hint="default" w:ascii="Times New Roman" w:hAnsi="Times New Roman" w:cs="Times New Roman"/>
        </w:rPr>
        <w:t>14.人力资源</w:t>
      </w:r>
      <w:bookmarkEnd w:id="76"/>
      <w:bookmarkEnd w:id="77"/>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请提供不少于3张具备勤和薪酬福利等功能的信息系统截图。</w:t>
      </w:r>
    </w:p>
    <w:p>
      <w:pPr>
        <w:spacing w:line="360" w:lineRule="auto"/>
        <w:ind w:firstLine="640"/>
        <w:rPr>
          <w:rFonts w:hint="default" w:ascii="Times New Roman" w:hAnsi="Times New Roman" w:cs="Times New Roman"/>
          <w:color w:val="auto"/>
          <w:highlight w:val="none"/>
        </w:rPr>
      </w:pPr>
    </w:p>
    <w:p>
      <w:pPr>
        <w:spacing w:line="360" w:lineRule="auto"/>
        <w:ind w:firstLine="640"/>
        <w:rPr>
          <w:rFonts w:hint="default" w:ascii="Times New Roman" w:hAnsi="Times New Roman" w:cs="Times New Roman"/>
          <w:color w:val="auto"/>
          <w:highlight w:val="none"/>
        </w:rPr>
      </w:pPr>
    </w:p>
    <w:p>
      <w:pPr>
        <w:spacing w:line="240" w:lineRule="auto"/>
        <w:ind w:firstLine="640"/>
        <w:rPr>
          <w:rFonts w:hint="default" w:ascii="Times New Roman" w:hAnsi="Times New Roman" w:cs="Times New Roman"/>
          <w:color w:val="auto"/>
          <w:highlight w:val="none"/>
        </w:rPr>
      </w:pPr>
    </w:p>
    <w:p>
      <w:pPr>
        <w:spacing w:line="360" w:lineRule="auto"/>
        <w:ind w:firstLine="640"/>
        <w:jc w:val="center"/>
        <w:rPr>
          <w:rFonts w:hint="default" w:ascii="Times New Roman" w:hAnsi="Times New Roman" w:cs="Times New Roman"/>
          <w:color w:val="auto"/>
          <w:szCs w:val="32"/>
          <w:highlight w:val="none"/>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***人力资源管理功能截图（样图）</w:t>
      </w:r>
    </w:p>
    <w:p>
      <w:pPr>
        <w:spacing w:line="360" w:lineRule="auto"/>
        <w:ind w:firstLine="640"/>
        <w:jc w:val="center"/>
        <w:rPr>
          <w:rFonts w:hint="default" w:ascii="Times New Roman" w:hAnsi="Times New Roman" w:cs="Times New Roman"/>
          <w:color w:val="auto"/>
          <w:szCs w:val="32"/>
          <w:highlight w:val="none"/>
        </w:rPr>
      </w:pPr>
    </w:p>
    <w:p>
      <w:pPr>
        <w:pStyle w:val="3"/>
        <w:bidi w:val="0"/>
        <w:rPr>
          <w:rFonts w:hint="default" w:ascii="Times New Roman" w:hAnsi="Times New Roman" w:cs="Times New Roman"/>
        </w:rPr>
      </w:pPr>
      <w:bookmarkStart w:id="78" w:name="_Toc24273"/>
      <w:bookmarkStart w:id="79" w:name="_Toc12904"/>
      <w:r>
        <w:rPr>
          <w:rFonts w:hint="default" w:ascii="Times New Roman" w:hAnsi="Times New Roman" w:cs="Times New Roman"/>
        </w:rPr>
        <w:t>15.协同办公</w:t>
      </w:r>
      <w:bookmarkEnd w:id="78"/>
      <w:bookmarkEnd w:id="79"/>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请提供不少于3张具备日常办公自动化功能的信息系统截图。</w:t>
      </w:r>
    </w:p>
    <w:p>
      <w:pPr>
        <w:spacing w:line="360" w:lineRule="auto"/>
        <w:ind w:firstLine="640"/>
        <w:rPr>
          <w:rFonts w:hint="default" w:ascii="Times New Roman" w:hAnsi="Times New Roman" w:cs="Times New Roman"/>
          <w:color w:val="auto"/>
          <w:szCs w:val="32"/>
          <w:highlight w:val="none"/>
          <w:lang w:bidi="ar"/>
        </w:rPr>
      </w:pPr>
    </w:p>
    <w:p>
      <w:pPr>
        <w:numPr>
          <w:ilvl w:val="0"/>
          <w:numId w:val="2"/>
        </w:numPr>
        <w:spacing w:line="360" w:lineRule="auto"/>
        <w:ind w:left="5" w:firstLine="562"/>
        <w:jc w:val="center"/>
        <w:rPr>
          <w:rFonts w:hint="default" w:ascii="Times New Roman" w:hAnsi="Times New Roman" w:eastAsia="幼圆" w:cs="Times New Roman"/>
          <w:b/>
          <w:bCs/>
          <w:color w:val="auto"/>
          <w:sz w:val="28"/>
          <w:szCs w:val="28"/>
          <w:highlight w:val="none"/>
        </w:rPr>
      </w:pPr>
      <w:r>
        <w:rPr>
          <w:rFonts w:hint="default" w:ascii="Times New Roman" w:hAnsi="Times New Roman" w:eastAsia="幼圆" w:cs="Times New Roman"/>
          <w:b/>
          <w:bCs/>
          <w:color w:val="auto"/>
          <w:sz w:val="28"/>
          <w:szCs w:val="28"/>
          <w:highlight w:val="none"/>
        </w:rPr>
        <w:t>***协同办公功能截图</w:t>
      </w:r>
    </w:p>
    <w:p>
      <w:pPr>
        <w:spacing w:line="360" w:lineRule="auto"/>
        <w:ind w:firstLine="640"/>
        <w:rPr>
          <w:rFonts w:hint="default" w:ascii="Times New Roman" w:hAnsi="Times New Roman" w:cs="Times New Roman"/>
          <w:color w:val="auto"/>
          <w:szCs w:val="32"/>
          <w:highlight w:val="none"/>
          <w:lang w:bidi="ar"/>
        </w:rPr>
      </w:pPr>
    </w:p>
    <w:p>
      <w:pPr>
        <w:pStyle w:val="3"/>
        <w:bidi w:val="0"/>
        <w:rPr>
          <w:rFonts w:hint="default" w:ascii="Times New Roman" w:hAnsi="Times New Roman" w:cs="Times New Roman"/>
        </w:rPr>
      </w:pPr>
      <w:bookmarkStart w:id="80" w:name="_Toc13443"/>
      <w:bookmarkStart w:id="81" w:name="_Toc13159"/>
      <w:r>
        <w:rPr>
          <w:rFonts w:hint="default" w:ascii="Times New Roman" w:hAnsi="Times New Roman" w:cs="Times New Roman"/>
        </w:rPr>
        <w:t>16.决策支持</w:t>
      </w:r>
      <w:bookmarkEnd w:id="80"/>
      <w:bookmarkEnd w:id="81"/>
    </w:p>
    <w:p>
      <w:pPr>
        <w:spacing w:line="240" w:lineRule="auto"/>
        <w:ind w:firstLine="64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请提供不少于3张具备对企业生产、经营、销售等各类数据进行综合分析的信息系统截图。</w:t>
      </w:r>
    </w:p>
    <w:p>
      <w:pPr>
        <w:spacing w:line="360" w:lineRule="auto"/>
        <w:ind w:firstLine="640"/>
        <w:rPr>
          <w:rFonts w:hint="default" w:ascii="Times New Roman" w:hAnsi="Times New Roman" w:cs="Times New Roman"/>
          <w:color w:val="auto"/>
          <w:szCs w:val="32"/>
          <w:highlight w:val="none"/>
        </w:rPr>
      </w:pPr>
    </w:p>
    <w:p>
      <w:pPr>
        <w:numPr>
          <w:ilvl w:val="0"/>
          <w:numId w:val="2"/>
        </w:numPr>
        <w:spacing w:line="360" w:lineRule="auto"/>
        <w:ind w:left="5" w:firstLine="562"/>
        <w:jc w:val="center"/>
        <w:rPr>
          <w:rFonts w:hint="default" w:ascii="Times New Roman" w:hAnsi="Times New Roman" w:cs="Times New Roman"/>
          <w:color w:val="auto"/>
          <w:highlight w:val="none"/>
        </w:rPr>
        <w:sectPr>
          <w:footerReference r:id="rId5" w:type="default"/>
          <w:pgSz w:w="11906" w:h="16838"/>
          <w:pgMar w:top="2041" w:right="1531" w:bottom="2041" w:left="1531" w:header="851" w:footer="1531" w:gutter="0"/>
          <w:pgNumType w:fmt="numberInDash" w:start="1"/>
          <w:cols w:space="425" w:num="1"/>
          <w:docGrid w:type="lines" w:linePitch="312" w:charSpace="0"/>
        </w:sectPr>
      </w:pPr>
      <w:r>
        <w:rPr>
          <w:rFonts w:hint="default" w:ascii="Times New Roman" w:hAnsi="Times New Roman" w:eastAsia="幼圆" w:cs="Times New Roman"/>
          <w:b/>
          <w:bCs/>
          <w:color w:val="auto"/>
          <w:sz w:val="28"/>
          <w:szCs w:val="28"/>
          <w:highlight w:val="none"/>
        </w:rPr>
        <w:t>***决策支持功能截图</w:t>
      </w:r>
    </w:p>
    <w:p>
      <w:pPr>
        <w:pStyle w:val="3"/>
        <w:bidi w:val="0"/>
        <w:ind w:left="0" w:leftChars="0" w:firstLine="0" w:firstLineChars="0"/>
        <w:rPr>
          <w:rFonts w:hint="default" w:ascii="Times New Roman" w:hAnsi="Times New Roman" w:eastAsia="仿宋" w:cs="Times New Roman"/>
          <w:b/>
          <w:bCs/>
          <w:color w:val="4874CB" w:themeColor="accent1"/>
          <w:sz w:val="28"/>
          <w:szCs w:val="28"/>
          <w14:textFill>
            <w14:solidFill>
              <w14:schemeClr w14:val="accent1"/>
            </w14:solidFill>
          </w14:textFill>
        </w:rPr>
      </w:pPr>
      <w:bookmarkStart w:id="82" w:name="_Toc25942"/>
      <w:bookmarkStart w:id="83" w:name="_附件1 公司网络建设方案"/>
      <w:r>
        <w:rPr>
          <w:rFonts w:hint="default" w:ascii="Times New Roman" w:hAnsi="Times New Roman" w:cs="Times New Roman"/>
          <w:lang w:val="en-US" w:eastAsia="zh-CN"/>
        </w:rPr>
        <w:t>附件1 公司网络建设方案</w:t>
      </w:r>
      <w:bookmarkEnd w:id="82"/>
      <w:bookmarkEnd w:id="83"/>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 w:cs="Times New Roman"/>
          <w:b/>
          <w:bCs/>
          <w:color w:val="4874CB" w:themeColor="accent1"/>
          <w:sz w:val="28"/>
          <w:szCs w:val="28"/>
          <w14:textFill>
            <w14:solidFill>
              <w14:schemeClr w14:val="accent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 w:cs="Times New Roman"/>
          <w:b/>
          <w:bCs/>
          <w:color w:val="4874CB" w:themeColor="accent1"/>
          <w:sz w:val="28"/>
          <w:szCs w:val="28"/>
          <w14:textFill>
            <w14:solidFill>
              <w14:schemeClr w14:val="accent1"/>
            </w14:solidFill>
          </w14:textFill>
        </w:rPr>
      </w:pPr>
    </w:p>
    <w:p>
      <w:pPr>
        <w:pStyle w:val="3"/>
        <w:bidi w:val="0"/>
        <w:ind w:left="0" w:leftChars="0" w:firstLine="0" w:firstLineChars="0"/>
        <w:rPr>
          <w:rFonts w:hint="default" w:ascii="Times New Roman" w:hAnsi="Times New Roman" w:cs="Times New Roman"/>
          <w:lang w:val="en-US" w:eastAsia="zh-CN"/>
        </w:rPr>
      </w:pPr>
      <w:bookmarkStart w:id="84" w:name="_Toc10853"/>
      <w:bookmarkStart w:id="85" w:name="_附件2 数字化产品采购合同"/>
      <w:r>
        <w:rPr>
          <w:rFonts w:hint="default" w:ascii="Times New Roman" w:hAnsi="Times New Roman" w:cs="Times New Roman"/>
          <w:lang w:val="en-US" w:eastAsia="zh-CN"/>
        </w:rPr>
        <w:t>附件2 数字化产品采购合同</w:t>
      </w:r>
      <w:bookmarkEnd w:id="84"/>
    </w:p>
    <w:bookmarkEnd w:id="85"/>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 w:cs="Times New Roman"/>
          <w:b/>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 w:cs="Times New Roman"/>
          <w:b/>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 w:cs="Times New Roman"/>
          <w:b/>
          <w:bCs/>
          <w:color w:val="auto"/>
          <w:sz w:val="28"/>
          <w:szCs w:val="28"/>
          <w:lang w:val="en-US" w:eastAsia="zh-CN"/>
        </w:rPr>
      </w:pPr>
    </w:p>
    <w:p>
      <w:pPr>
        <w:pStyle w:val="3"/>
        <w:bidi w:val="0"/>
        <w:ind w:left="0" w:leftChars="0" w:firstLine="0" w:firstLineChars="0"/>
        <w:rPr>
          <w:rFonts w:hint="default" w:ascii="Times New Roman" w:hAnsi="Times New Roman" w:cs="Times New Roman"/>
          <w:lang w:val="en-US" w:eastAsia="zh-CN"/>
        </w:rPr>
      </w:pPr>
      <w:bookmarkStart w:id="86" w:name="_Toc19671"/>
      <w:bookmarkStart w:id="87" w:name="_附件3 网络安全管理制度"/>
      <w:r>
        <w:rPr>
          <w:rFonts w:hint="default" w:ascii="Times New Roman" w:hAnsi="Times New Roman" w:cs="Times New Roman"/>
          <w:lang w:val="en-US" w:eastAsia="zh-CN"/>
        </w:rPr>
        <w:t>附件3 网络安全管理制度</w:t>
      </w:r>
      <w:bookmarkEnd w:id="86"/>
    </w:p>
    <w:bookmarkEnd w:id="87"/>
    <w:p>
      <w:pPr>
        <w:ind w:left="0" w:leftChars="0" w:firstLine="0" w:firstLineChars="0"/>
        <w:rPr>
          <w:rFonts w:hint="default" w:ascii="Times New Roman" w:hAnsi="Times New Roman" w:cs="Times New Roman"/>
          <w:color w:val="auto"/>
          <w:highlight w:val="yellow"/>
          <w:lang w:eastAsia="zh-CN"/>
        </w:rPr>
      </w:pPr>
    </w:p>
    <w:p>
      <w:pPr>
        <w:pStyle w:val="3"/>
        <w:bidi w:val="0"/>
        <w:ind w:left="0" w:leftChars="0" w:firstLine="0" w:firstLineChars="0"/>
        <w:rPr>
          <w:rFonts w:hint="default" w:ascii="Times New Roman" w:hAnsi="Times New Roman" w:cs="Times New Roman"/>
          <w:lang w:val="en-US" w:eastAsia="zh-CN"/>
        </w:rPr>
      </w:pPr>
      <w:bookmarkStart w:id="88" w:name="_Toc18963"/>
      <w:bookmarkStart w:id="89" w:name="_附件4 网络安全自评报告"/>
      <w:r>
        <w:rPr>
          <w:rFonts w:hint="default" w:ascii="Times New Roman" w:hAnsi="Times New Roman" w:cs="Times New Roman"/>
          <w:lang w:val="en-US" w:eastAsia="zh-CN"/>
        </w:rPr>
        <w:t>附件4 网络安全自评报告</w:t>
      </w:r>
      <w:bookmarkEnd w:id="88"/>
    </w:p>
    <w:bookmarkEnd w:id="89"/>
    <w:p>
      <w:pPr>
        <w:pStyle w:val="8"/>
        <w:rPr>
          <w:rFonts w:hint="default" w:ascii="Times New Roman" w:hAnsi="Times New Roman" w:cs="Times New Roman"/>
          <w:color w:val="auto"/>
          <w:highlight w:val="yellow"/>
          <w:lang w:eastAsia="zh-CN"/>
        </w:rPr>
      </w:pPr>
    </w:p>
    <w:p>
      <w:pPr>
        <w:rPr>
          <w:rFonts w:hint="default" w:ascii="Times New Roman" w:hAnsi="Times New Roman" w:cs="Times New Roman"/>
          <w:color w:val="auto"/>
          <w:highlight w:val="yellow"/>
          <w:lang w:eastAsia="zh-CN"/>
        </w:rPr>
      </w:pPr>
    </w:p>
    <w:p>
      <w:pPr>
        <w:pStyle w:val="3"/>
        <w:bidi w:val="0"/>
        <w:ind w:left="0" w:leftChars="0" w:firstLine="0" w:firstLineChars="0"/>
        <w:rPr>
          <w:rFonts w:hint="default" w:ascii="Times New Roman" w:hAnsi="Times New Roman" w:cs="Times New Roman"/>
          <w:lang w:val="en-US" w:eastAsia="zh-CN"/>
        </w:rPr>
      </w:pPr>
      <w:bookmarkStart w:id="90" w:name="_Toc14427"/>
      <w:bookmarkStart w:id="91" w:name="_附件5 数据安全保障制度"/>
      <w:r>
        <w:rPr>
          <w:rFonts w:hint="default" w:ascii="Times New Roman" w:hAnsi="Times New Roman" w:cs="Times New Roman"/>
          <w:lang w:val="en-US" w:eastAsia="zh-CN"/>
        </w:rPr>
        <w:t>附件5 数据安全保障制度</w:t>
      </w:r>
      <w:bookmarkEnd w:id="90"/>
    </w:p>
    <w:bookmarkEnd w:id="91"/>
    <w:p>
      <w:pPr>
        <w:ind w:left="0" w:leftChars="0" w:firstLine="0" w:firstLineChars="0"/>
        <w:rPr>
          <w:rFonts w:hint="default" w:ascii="Times New Roman" w:hAnsi="Times New Roman" w:cs="Times New Roman"/>
          <w:color w:val="auto"/>
          <w:highlight w:val="yellow"/>
          <w:lang w:val="en-US" w:eastAsia="zh-CN"/>
        </w:rPr>
      </w:pPr>
    </w:p>
    <w:p>
      <w:pPr>
        <w:ind w:left="0" w:leftChars="0" w:firstLine="0" w:firstLineChars="0"/>
        <w:rPr>
          <w:rFonts w:hint="default" w:ascii="Times New Roman" w:hAnsi="Times New Roman" w:cs="Times New Roman"/>
          <w:color w:val="auto"/>
          <w:highlight w:val="yellow"/>
          <w:lang w:val="en-US" w:eastAsia="zh-CN"/>
        </w:rPr>
      </w:pPr>
    </w:p>
    <w:p>
      <w:pPr>
        <w:pStyle w:val="3"/>
        <w:bidi w:val="0"/>
        <w:ind w:left="0" w:leftChars="0" w:firstLine="0" w:firstLineChars="0"/>
        <w:rPr>
          <w:rFonts w:hint="default" w:ascii="Times New Roman" w:hAnsi="Times New Roman" w:cs="Times New Roman"/>
          <w:lang w:val="en-US" w:eastAsia="zh-CN"/>
        </w:rPr>
      </w:pPr>
      <w:bookmarkStart w:id="92" w:name="_Toc16508"/>
      <w:bookmarkStart w:id="93" w:name="_附件6 数据安全等级评估报告"/>
      <w:r>
        <w:rPr>
          <w:rFonts w:hint="default" w:ascii="Times New Roman" w:hAnsi="Times New Roman" w:cs="Times New Roman"/>
          <w:lang w:val="en-US" w:eastAsia="zh-CN"/>
        </w:rPr>
        <w:t>附件6 数据安全等级评估报告</w:t>
      </w:r>
      <w:bookmarkEnd w:id="92"/>
    </w:p>
    <w:bookmarkEnd w:id="93"/>
    <w:p>
      <w:pPr>
        <w:ind w:left="0" w:leftChars="0" w:firstLine="0" w:firstLineChars="0"/>
        <w:rPr>
          <w:rFonts w:hint="default" w:ascii="Times New Roman" w:hAnsi="Times New Roman" w:cs="Times New Roman"/>
          <w:color w:val="auto"/>
          <w:highlight w:val="yellow"/>
          <w:lang w:val="en-US" w:eastAsia="zh-CN"/>
        </w:rPr>
        <w:sectPr>
          <w:pgSz w:w="11906" w:h="16838"/>
          <w:pgMar w:top="1440" w:right="1800" w:bottom="1440" w:left="1800" w:header="851" w:footer="1531" w:gutter="0"/>
          <w:pgNumType w:fmt="numberInDash"/>
          <w:cols w:space="425" w:num="1"/>
          <w:docGrid w:type="lines" w:linePitch="312" w:charSpace="0"/>
        </w:sectPr>
      </w:pPr>
    </w:p>
    <w:p>
      <w:pPr>
        <w:pStyle w:val="3"/>
        <w:bidi w:val="0"/>
        <w:ind w:left="0" w:leftChars="0" w:firstLine="0" w:firstLineChars="0"/>
        <w:rPr>
          <w:rFonts w:hint="default" w:ascii="Times New Roman" w:hAnsi="Times New Roman" w:cs="Times New Roman"/>
          <w:lang w:val="en-US" w:eastAsia="zh-CN"/>
        </w:rPr>
      </w:pPr>
      <w:bookmarkStart w:id="94" w:name="_Toc24666"/>
      <w:bookmarkStart w:id="95" w:name="_附件七 数据台账"/>
      <w:r>
        <w:rPr>
          <w:rFonts w:hint="default" w:ascii="Times New Roman" w:hAnsi="Times New Roman" w:cs="Times New Roman"/>
          <w:lang w:val="en-US" w:eastAsia="zh-CN"/>
        </w:rPr>
        <w:t>附件7 数据台账</w:t>
      </w:r>
      <w:bookmarkEnd w:id="94"/>
    </w:p>
    <w:bookmarkEnd w:id="95"/>
    <w:p>
      <w:pPr>
        <w:ind w:left="0" w:leftChars="0" w:firstLine="0" w:firstLineChars="0"/>
        <w:rPr>
          <w:rFonts w:hint="default" w:ascii="Times New Roman" w:hAnsi="Times New Roman" w:cs="Times New Roman"/>
          <w:b/>
          <w:bCs/>
          <w:color w:val="auto"/>
          <w:highlight w:val="yellow"/>
          <w:lang w:val="en-US" w:eastAsia="zh-CN"/>
        </w:rPr>
        <w:sectPr>
          <w:pgSz w:w="16838" w:h="11906" w:orient="landscape"/>
          <w:pgMar w:top="1800" w:right="1440" w:bottom="1800" w:left="1440" w:header="851" w:footer="1531" w:gutter="0"/>
          <w:pgNumType w:fmt="numberInDash"/>
          <w:cols w:space="425" w:num="1"/>
          <w:docGrid w:type="lines" w:linePitch="312" w:charSpace="0"/>
        </w:sectPr>
      </w:pPr>
    </w:p>
    <w:p>
      <w:pPr>
        <w:pStyle w:val="3"/>
        <w:bidi w:val="0"/>
        <w:ind w:left="0" w:leftChars="0" w:firstLine="0" w:firstLineChars="0"/>
        <w:rPr>
          <w:rFonts w:hint="default" w:ascii="Times New Roman" w:hAnsi="Times New Roman" w:cs="Times New Roman"/>
          <w:lang w:val="en-US" w:eastAsia="zh-CN"/>
        </w:rPr>
      </w:pPr>
      <w:bookmarkStart w:id="96" w:name="_Toc1136"/>
      <w:bookmarkStart w:id="97" w:name="_附件8 数字化转型规划"/>
      <w:r>
        <w:rPr>
          <w:rFonts w:hint="default" w:ascii="Times New Roman" w:hAnsi="Times New Roman" w:cs="Times New Roman"/>
          <w:lang w:val="en-US" w:eastAsia="zh-CN"/>
        </w:rPr>
        <w:t>附件8 数字化转型规划</w:t>
      </w:r>
      <w:bookmarkEnd w:id="96"/>
    </w:p>
    <w:bookmarkEnd w:id="97"/>
    <w:p>
      <w:pPr>
        <w:pStyle w:val="7"/>
        <w:ind w:left="0" w:leftChars="0" w:firstLine="0" w:firstLineChars="0"/>
        <w:rPr>
          <w:rFonts w:hint="default" w:ascii="Times New Roman" w:hAnsi="Times New Roman" w:cs="Times New Roman"/>
          <w:color w:val="auto"/>
          <w:highlight w:val="none"/>
        </w:rPr>
      </w:pPr>
    </w:p>
    <w:p>
      <w:pPr>
        <w:pStyle w:val="3"/>
        <w:bidi w:val="0"/>
        <w:ind w:left="0" w:leftChars="0" w:firstLine="0" w:firstLineChars="0"/>
        <w:rPr>
          <w:rFonts w:hint="default" w:ascii="Times New Roman" w:hAnsi="Times New Roman" w:cs="Times New Roman"/>
          <w:lang w:val="en-US" w:eastAsia="zh-CN"/>
        </w:rPr>
      </w:pPr>
      <w:bookmarkStart w:id="98" w:name="_Toc18383"/>
      <w:bookmarkStart w:id="99" w:name="_附件9 定期到同行业公司参观交流"/>
      <w:r>
        <w:rPr>
          <w:rFonts w:hint="default" w:ascii="Times New Roman" w:hAnsi="Times New Roman" w:cs="Times New Roman"/>
          <w:lang w:val="en-US" w:eastAsia="zh-CN"/>
        </w:rPr>
        <w:t>附件9 定期到同行业公司参观交流</w:t>
      </w:r>
      <w:bookmarkEnd w:id="98"/>
    </w:p>
    <w:bookmarkEnd w:id="99"/>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3"/>
        <w:bidi w:val="0"/>
        <w:ind w:left="0" w:leftChars="0" w:firstLine="0" w:firstLineChars="0"/>
        <w:rPr>
          <w:rFonts w:hint="default" w:ascii="Times New Roman" w:hAnsi="Times New Roman" w:cs="Times New Roman"/>
          <w:lang w:val="en-US" w:eastAsia="zh-CN"/>
        </w:rPr>
      </w:pPr>
      <w:bookmarkStart w:id="100" w:name="_Toc32440"/>
      <w:bookmarkStart w:id="101" w:name="_附件10 内部组织培训或参加外部数字化培训"/>
      <w:r>
        <w:rPr>
          <w:rFonts w:hint="default" w:ascii="Times New Roman" w:hAnsi="Times New Roman" w:cs="Times New Roman"/>
          <w:lang w:val="en-US" w:eastAsia="zh-CN"/>
        </w:rPr>
        <w:t>附件10 内部组织培训或参加外部数字化培训</w:t>
      </w:r>
      <w:bookmarkEnd w:id="100"/>
    </w:p>
    <w:bookmarkEnd w:id="101"/>
    <w:p>
      <w:pPr>
        <w:bidi w:val="0"/>
        <w:rPr>
          <w:rFonts w:hint="default" w:ascii="Times New Roman" w:hAnsi="Times New Roman" w:eastAsia="仿宋_GB2312" w:cs="Times New Roman"/>
          <w:kern w:val="2"/>
          <w:sz w:val="32"/>
          <w:szCs w:val="24"/>
          <w:lang w:val="en-US" w:eastAsia="zh-CN" w:bidi="ar-SA"/>
        </w:rPr>
      </w:pPr>
    </w:p>
    <w:p>
      <w:pPr>
        <w:pStyle w:val="3"/>
        <w:bidi w:val="0"/>
        <w:ind w:left="0" w:leftChars="0" w:firstLine="0" w:firstLineChars="0"/>
        <w:rPr>
          <w:rFonts w:hint="default" w:ascii="Times New Roman" w:hAnsi="Times New Roman" w:cs="Times New Roman"/>
          <w:lang w:val="en-US" w:eastAsia="zh-CN"/>
        </w:rPr>
      </w:pPr>
      <w:bookmarkStart w:id="102" w:name="_Toc26394"/>
      <w:bookmarkStart w:id="103" w:name="_附件11 数字化转型实施工作流程"/>
      <w:r>
        <w:rPr>
          <w:rFonts w:hint="default" w:ascii="Times New Roman" w:hAnsi="Times New Roman" w:cs="Times New Roman"/>
          <w:lang w:val="en-US" w:eastAsia="zh-CN"/>
        </w:rPr>
        <w:t>附件11 数字化转型实施工作流程</w:t>
      </w:r>
      <w:bookmarkEnd w:id="102"/>
    </w:p>
    <w:bookmarkEnd w:id="103"/>
    <w:p>
      <w:pPr>
        <w:tabs>
          <w:tab w:val="left" w:pos="282"/>
        </w:tabs>
        <w:bidi w:val="0"/>
        <w:ind w:left="0" w:leftChars="0" w:firstLine="0" w:firstLineChars="0"/>
        <w:jc w:val="left"/>
        <w:rPr>
          <w:rFonts w:hint="default" w:ascii="Times New Roman" w:hAnsi="Times New Roman" w:cs="Times New Roman"/>
          <w:lang w:val="en-US" w:eastAsia="zh-CN"/>
        </w:rPr>
      </w:pPr>
    </w:p>
    <w:p>
      <w:pPr>
        <w:pStyle w:val="3"/>
        <w:bidi w:val="0"/>
        <w:ind w:left="0" w:leftChars="0" w:firstLine="0" w:firstLineChars="0"/>
        <w:rPr>
          <w:rFonts w:hint="default" w:ascii="Times New Roman" w:hAnsi="Times New Roman" w:cs="Times New Roman"/>
          <w:lang w:val="en-US" w:eastAsia="zh-CN"/>
        </w:rPr>
      </w:pPr>
      <w:bookmarkStart w:id="104" w:name="_Toc5645"/>
      <w:bookmarkStart w:id="105" w:name="_附件12 信息系统建设及运营管理制度"/>
      <w:r>
        <w:rPr>
          <w:rFonts w:hint="default" w:ascii="Times New Roman" w:hAnsi="Times New Roman" w:cs="Times New Roman"/>
          <w:lang w:val="en-US" w:eastAsia="zh-CN"/>
        </w:rPr>
        <w:t>附件12 信息系统建设及运营管理制度</w:t>
      </w:r>
      <w:bookmarkEnd w:id="104"/>
    </w:p>
    <w:bookmarkEnd w:id="105"/>
    <w:p>
      <w:pPr>
        <w:tabs>
          <w:tab w:val="left" w:pos="282"/>
        </w:tabs>
        <w:bidi w:val="0"/>
        <w:ind w:left="0" w:leftChars="0" w:firstLine="0" w:firstLineChars="0"/>
        <w:jc w:val="left"/>
        <w:rPr>
          <w:rFonts w:hint="default" w:ascii="Times New Roman" w:hAnsi="Times New Roman" w:cs="Times New Roman"/>
          <w:lang w:val="en-US" w:eastAsia="zh-CN"/>
        </w:rPr>
      </w:pPr>
    </w:p>
    <w:p>
      <w:pPr>
        <w:pStyle w:val="3"/>
        <w:bidi w:val="0"/>
        <w:ind w:left="0" w:leftChars="0" w:firstLine="0" w:firstLineChars="0"/>
        <w:rPr>
          <w:rFonts w:hint="default" w:ascii="Times New Roman" w:hAnsi="Times New Roman" w:cs="Times New Roman"/>
          <w:lang w:val="en-US" w:eastAsia="zh-CN"/>
        </w:rPr>
      </w:pPr>
      <w:bookmarkStart w:id="106" w:name="_Toc25243"/>
      <w:r>
        <w:rPr>
          <w:rFonts w:hint="default" w:ascii="Times New Roman" w:hAnsi="Times New Roman" w:cs="Times New Roman"/>
          <w:lang w:val="en-US" w:eastAsia="zh-CN"/>
        </w:rPr>
        <w:t>附件13  数据资源管理制度</w:t>
      </w:r>
      <w:bookmarkEnd w:id="106"/>
    </w:p>
    <w:p>
      <w:pPr>
        <w:tabs>
          <w:tab w:val="left" w:pos="282"/>
        </w:tabs>
        <w:bidi w:val="0"/>
        <w:ind w:left="0" w:leftChars="0" w:firstLine="0" w:firstLineChars="0"/>
        <w:jc w:val="left"/>
        <w:rPr>
          <w:rFonts w:hint="default" w:ascii="Times New Roman" w:hAnsi="Times New Roman" w:cs="Times New Roman"/>
          <w:lang w:val="en-US" w:eastAsia="zh-CN"/>
        </w:rPr>
      </w:pPr>
    </w:p>
    <w:p>
      <w:pPr>
        <w:tabs>
          <w:tab w:val="left" w:pos="282"/>
        </w:tabs>
        <w:bidi w:val="0"/>
        <w:ind w:left="0" w:leftChars="0" w:firstLine="0" w:firstLineChars="0"/>
        <w:jc w:val="left"/>
        <w:rPr>
          <w:rFonts w:hint="default" w:ascii="Times New Roman" w:hAnsi="Times New Roman" w:cs="Times New Roman"/>
          <w:lang w:val="en-US" w:eastAsia="zh-CN"/>
        </w:rPr>
      </w:pPr>
    </w:p>
    <w:p>
      <w:pPr>
        <w:pStyle w:val="3"/>
        <w:bidi w:val="0"/>
        <w:ind w:left="0" w:leftChars="0" w:firstLine="0" w:firstLineChars="0"/>
        <w:rPr>
          <w:rFonts w:hint="default" w:ascii="Times New Roman" w:hAnsi="Times New Roman" w:cs="Times New Roman"/>
          <w:lang w:val="en-US" w:eastAsia="zh-CN"/>
        </w:rPr>
      </w:pPr>
      <w:bookmarkStart w:id="107" w:name="_Toc31664"/>
      <w:bookmarkStart w:id="108" w:name="_附件14 创新激励制度"/>
      <w:r>
        <w:rPr>
          <w:rFonts w:hint="default" w:ascii="Times New Roman" w:hAnsi="Times New Roman" w:cs="Times New Roman"/>
          <w:lang w:val="en-US" w:eastAsia="zh-CN"/>
        </w:rPr>
        <w:t>附件14 创新激励制度</w:t>
      </w:r>
      <w:bookmarkEnd w:id="107"/>
    </w:p>
    <w:p>
      <w:pPr>
        <w:rPr>
          <w:rFonts w:hint="default"/>
          <w:lang w:val="en-US" w:eastAsia="zh-CN"/>
        </w:rPr>
      </w:pPr>
    </w:p>
    <w:bookmarkEnd w:id="108"/>
    <w:p>
      <w:pPr>
        <w:pStyle w:val="3"/>
        <w:bidi w:val="0"/>
        <w:ind w:left="0" w:leftChars="0" w:firstLine="0" w:firstLineChars="0"/>
        <w:rPr>
          <w:rFonts w:hint="default" w:ascii="Times New Roman" w:hAnsi="Times New Roman" w:cs="Times New Roman"/>
          <w:lang w:val="en-US" w:eastAsia="zh-CN"/>
        </w:rPr>
      </w:pPr>
      <w:bookmarkStart w:id="109" w:name="_Toc21350"/>
      <w:bookmarkStart w:id="110" w:name="_附件15 数字化人才岗位设置、人才培育"/>
      <w:r>
        <w:rPr>
          <w:rFonts w:hint="default" w:ascii="Times New Roman" w:hAnsi="Times New Roman" w:cs="Times New Roman"/>
          <w:lang w:val="en-US" w:eastAsia="zh-CN"/>
        </w:rPr>
        <w:t>附件15 数字化人才岗位设置、人才培育</w:t>
      </w:r>
      <w:bookmarkEnd w:id="109"/>
    </w:p>
    <w:bookmarkEnd w:id="110"/>
    <w:p>
      <w:pPr>
        <w:tabs>
          <w:tab w:val="left" w:pos="282"/>
        </w:tabs>
        <w:bidi w:val="0"/>
        <w:ind w:left="0" w:leftChars="0" w:firstLine="0" w:firstLineChars="0"/>
        <w:jc w:val="left"/>
        <w:rPr>
          <w:rFonts w:hint="default" w:ascii="Times New Roman" w:hAnsi="Times New Roman" w:cs="Times New Roman"/>
          <w:lang w:val="en-US" w:eastAsia="zh-CN"/>
        </w:rPr>
      </w:pPr>
    </w:p>
    <w:p>
      <w:pPr>
        <w:pStyle w:val="3"/>
        <w:bidi w:val="0"/>
        <w:ind w:left="0" w:leftChars="0" w:firstLine="0" w:firstLineChars="0"/>
        <w:rPr>
          <w:rFonts w:hint="default" w:ascii="Times New Roman" w:hAnsi="Times New Roman" w:cs="Times New Roman"/>
          <w:lang w:val="en-US" w:eastAsia="zh-CN"/>
        </w:rPr>
      </w:pPr>
      <w:bookmarkStart w:id="111" w:name="_Toc17874"/>
      <w:bookmarkStart w:id="112" w:name="_附件 16  近三年年度审计报告"/>
      <w:r>
        <w:rPr>
          <w:rFonts w:hint="default" w:ascii="Times New Roman" w:hAnsi="Times New Roman" w:cs="Times New Roman"/>
          <w:lang w:val="en-US" w:eastAsia="zh-CN"/>
        </w:rPr>
        <w:t>附件 16  近三年年度审计报告</w:t>
      </w:r>
      <w:bookmarkEnd w:id="111"/>
    </w:p>
    <w:bookmarkEnd w:id="112"/>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3"/>
        <w:bidi w:val="0"/>
        <w:ind w:left="0" w:leftChars="0" w:firstLine="0" w:firstLineChars="0"/>
        <w:rPr>
          <w:rFonts w:hint="default" w:ascii="Times New Roman" w:hAnsi="Times New Roman" w:cs="Times New Roman"/>
          <w:lang w:val="en-US" w:eastAsia="zh-CN"/>
        </w:rPr>
      </w:pPr>
      <w:bookmarkStart w:id="113" w:name="_附件17 综合能源消费量表"/>
      <w:bookmarkStart w:id="114" w:name="_Toc6804"/>
      <w:r>
        <w:rPr>
          <w:rFonts w:hint="default" w:ascii="Times New Roman" w:hAnsi="Times New Roman" w:cs="Times New Roman"/>
          <w:lang w:val="en-US" w:eastAsia="zh-CN"/>
        </w:rPr>
        <w:t>附件17 综合能源消费量表</w:t>
      </w:r>
      <w:bookmarkEnd w:id="113"/>
      <w:bookmarkEnd w:id="114"/>
    </w:p>
    <w:p>
      <w:pPr>
        <w:ind w:left="0" w:leftChars="0" w:firstLine="0" w:firstLineChars="0"/>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6090285" cy="3663950"/>
            <wp:effectExtent l="0" t="0" r="5715" b="1270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6090285" cy="3663950"/>
                    </a:xfrm>
                    <a:prstGeom prst="rect">
                      <a:avLst/>
                    </a:prstGeom>
                    <a:noFill/>
                    <a:ln>
                      <a:noFill/>
                    </a:ln>
                  </pic:spPr>
                </pic:pic>
              </a:graphicData>
            </a:graphic>
          </wp:inline>
        </w:drawing>
      </w:r>
    </w:p>
    <w:p>
      <w:pPr>
        <w:bidi w:val="0"/>
        <w:spacing w:beforeLines="0" w:afterLines="0" w:line="579" w:lineRule="exact"/>
        <w:ind w:left="0" w:leftChars="0" w:firstLine="0" w:firstLineChars="0"/>
        <w:jc w:val="both"/>
        <w:rPr>
          <w:rFonts w:hint="default" w:ascii="Times New Roman" w:hAnsi="Times New Roman" w:eastAsia="仿宋_GB2312" w:cs="Times New Roman"/>
          <w:color w:val="auto"/>
          <w:sz w:val="32"/>
          <w:szCs w:val="24"/>
          <w:highlight w:val="none"/>
          <w:lang w:val="en-US" w:eastAsia="zh-CN"/>
        </w:rPr>
      </w:pPr>
    </w:p>
    <w:p>
      <w:pPr>
        <w:bidi w:val="0"/>
        <w:spacing w:beforeLines="0" w:afterLines="0" w:line="579" w:lineRule="exact"/>
        <w:ind w:left="0" w:leftChars="0" w:firstLine="0" w:firstLineChars="0"/>
        <w:jc w:val="both"/>
        <w:rPr>
          <w:rFonts w:hint="default" w:ascii="Times New Roman" w:hAnsi="Times New Roman" w:eastAsia="仿宋_GB2312" w:cs="Times New Roman"/>
          <w:color w:val="auto"/>
          <w:sz w:val="32"/>
          <w:szCs w:val="24"/>
          <w:highlight w:val="none"/>
          <w:lang w:val="en-US" w:eastAsia="zh-CN"/>
        </w:rPr>
      </w:pPr>
    </w:p>
    <w:p>
      <w:pPr>
        <w:bidi w:val="0"/>
        <w:spacing w:beforeLines="0" w:afterLines="0" w:line="579" w:lineRule="exact"/>
        <w:ind w:left="0" w:leftChars="0" w:firstLine="0" w:firstLineChars="0"/>
        <w:jc w:val="both"/>
        <w:rPr>
          <w:rFonts w:hint="default" w:ascii="Times New Roman" w:hAnsi="Times New Roman" w:eastAsia="仿宋_GB2312" w:cs="Times New Roman"/>
          <w:color w:val="auto"/>
          <w:sz w:val="32"/>
          <w:szCs w:val="24"/>
          <w:highlight w:val="none"/>
          <w:lang w:val="en-US" w:eastAsia="zh-CN"/>
        </w:rPr>
      </w:pPr>
    </w:p>
    <w:p>
      <w:pPr>
        <w:bidi w:val="0"/>
        <w:spacing w:beforeLines="0" w:afterLines="0" w:line="579" w:lineRule="exact"/>
        <w:ind w:left="0" w:leftChars="0" w:firstLine="0" w:firstLineChars="0"/>
        <w:jc w:val="both"/>
        <w:rPr>
          <w:rFonts w:hint="default" w:ascii="Times New Roman" w:hAnsi="Times New Roman" w:eastAsia="仿宋_GB2312" w:cs="Times New Roman"/>
          <w:color w:val="auto"/>
          <w:sz w:val="32"/>
          <w:szCs w:val="24"/>
          <w:highlight w:val="none"/>
          <w:lang w:val="en-US" w:eastAsia="zh-CN"/>
        </w:rPr>
      </w:pPr>
    </w:p>
    <w:p>
      <w:pPr>
        <w:bidi w:val="0"/>
        <w:spacing w:beforeLines="0" w:afterLines="0" w:line="579" w:lineRule="exact"/>
        <w:ind w:left="0" w:leftChars="0" w:firstLine="0" w:firstLineChars="0"/>
        <w:jc w:val="both"/>
        <w:rPr>
          <w:rFonts w:hint="default" w:ascii="Times New Roman" w:hAnsi="Times New Roman" w:eastAsia="仿宋_GB2312" w:cs="Times New Roman"/>
          <w:color w:val="auto"/>
          <w:sz w:val="32"/>
          <w:szCs w:val="24"/>
          <w:highlight w:val="none"/>
          <w:lang w:val="en-US" w:eastAsia="zh-CN"/>
        </w:rPr>
      </w:pPr>
    </w:p>
    <w:p>
      <w:pPr>
        <w:bidi w:val="0"/>
        <w:spacing w:beforeLines="0" w:afterLines="0" w:line="579" w:lineRule="exact"/>
        <w:ind w:left="0" w:leftChars="0" w:firstLine="0" w:firstLineChars="0"/>
        <w:jc w:val="both"/>
        <w:rPr>
          <w:rFonts w:hint="default" w:ascii="Times New Roman" w:hAnsi="Times New Roman" w:eastAsia="仿宋_GB2312" w:cs="Times New Roman"/>
          <w:color w:val="auto"/>
          <w:sz w:val="32"/>
          <w:szCs w:val="24"/>
          <w:highlight w:val="none"/>
          <w:lang w:val="en-US" w:eastAsia="zh-CN"/>
        </w:rPr>
      </w:pPr>
    </w:p>
    <w:p>
      <w:pPr>
        <w:bidi w:val="0"/>
        <w:spacing w:beforeLines="0" w:afterLines="0" w:line="579" w:lineRule="exact"/>
        <w:ind w:left="0" w:leftChars="0" w:firstLine="0" w:firstLineChars="0"/>
        <w:jc w:val="both"/>
        <w:rPr>
          <w:rFonts w:hint="default" w:ascii="Times New Roman" w:hAnsi="Times New Roman" w:eastAsia="仿宋_GB2312" w:cs="Times New Roman"/>
          <w:color w:val="auto"/>
          <w:sz w:val="32"/>
          <w:szCs w:val="24"/>
          <w:highlight w:val="none"/>
          <w:lang w:val="en-US" w:eastAsia="zh-CN"/>
        </w:rPr>
      </w:pPr>
    </w:p>
    <w:p>
      <w:pPr>
        <w:bidi w:val="0"/>
        <w:spacing w:beforeLines="0" w:afterLines="0" w:line="579" w:lineRule="exact"/>
        <w:ind w:left="0" w:leftChars="0" w:firstLine="0" w:firstLineChars="0"/>
        <w:jc w:val="both"/>
        <w:rPr>
          <w:rFonts w:hint="default" w:ascii="Times New Roman" w:hAnsi="Times New Roman" w:eastAsia="仿宋_GB2312" w:cs="Times New Roman"/>
          <w:color w:val="auto"/>
          <w:sz w:val="32"/>
          <w:szCs w:val="24"/>
          <w:highlight w:val="none"/>
          <w:lang w:val="en-US" w:eastAsia="zh-CN"/>
        </w:rPr>
      </w:pPr>
    </w:p>
    <w:p>
      <w:pPr>
        <w:pStyle w:val="3"/>
        <w:bidi w:val="0"/>
        <w:ind w:left="0" w:leftChars="0" w:firstLine="0" w:firstLineChars="0"/>
        <w:rPr>
          <w:rFonts w:hint="default"/>
          <w:lang w:val="en-US" w:eastAsia="zh-CN"/>
        </w:rPr>
      </w:pPr>
      <w:bookmarkStart w:id="115" w:name="_Toc3630"/>
      <w:r>
        <w:rPr>
          <w:rFonts w:hint="default"/>
          <w:lang w:val="en-US" w:eastAsia="zh-CN"/>
        </w:rPr>
        <w:t>（二）申请单位营业执照、法人代表身份证复印件。</w:t>
      </w:r>
      <w:bookmarkEnd w:id="115"/>
    </w:p>
    <w:p>
      <w:pPr>
        <w:bidi w:val="0"/>
        <w:spacing w:beforeLines="0" w:afterLines="0" w:line="579" w:lineRule="exact"/>
        <w:jc w:val="both"/>
        <w:rPr>
          <w:rFonts w:hint="default" w:ascii="Times New Roman" w:hAnsi="Times New Roman" w:eastAsia="仿宋_GB2312" w:cs="Times New Roman"/>
          <w:color w:val="auto"/>
          <w:sz w:val="32"/>
          <w:szCs w:val="40"/>
          <w:highlight w:val="none"/>
          <w:lang w:val="en-US" w:eastAsia="zh-CN"/>
        </w:rPr>
      </w:pPr>
    </w:p>
    <w:p>
      <w:pPr>
        <w:bidi w:val="0"/>
        <w:spacing w:beforeLines="0" w:afterLines="0" w:line="579" w:lineRule="exact"/>
        <w:jc w:val="both"/>
        <w:rPr>
          <w:rFonts w:hint="default" w:ascii="Times New Roman" w:hAnsi="Times New Roman" w:eastAsia="仿宋_GB2312" w:cs="Times New Roman"/>
          <w:color w:val="auto"/>
          <w:sz w:val="32"/>
          <w:szCs w:val="40"/>
          <w:highlight w:val="none"/>
          <w:lang w:val="en-US" w:eastAsia="zh-CN"/>
        </w:rPr>
      </w:pPr>
    </w:p>
    <w:p>
      <w:pPr>
        <w:bidi w:val="0"/>
        <w:spacing w:beforeLines="0" w:afterLines="0" w:line="579" w:lineRule="exact"/>
        <w:jc w:val="both"/>
        <w:rPr>
          <w:rFonts w:hint="default" w:ascii="Times New Roman" w:hAnsi="Times New Roman" w:eastAsia="仿宋_GB2312" w:cs="Times New Roman"/>
          <w:color w:val="auto"/>
          <w:sz w:val="32"/>
          <w:szCs w:val="40"/>
          <w:highlight w:val="none"/>
          <w:lang w:val="en-US" w:eastAsia="zh-CN"/>
        </w:rPr>
      </w:pPr>
    </w:p>
    <w:p>
      <w:pPr>
        <w:bidi w:val="0"/>
        <w:spacing w:beforeLines="0" w:afterLines="0" w:line="579" w:lineRule="exact"/>
        <w:jc w:val="both"/>
        <w:rPr>
          <w:rFonts w:hint="default" w:ascii="Times New Roman" w:hAnsi="Times New Roman" w:eastAsia="仿宋_GB2312" w:cs="Times New Roman"/>
          <w:color w:val="auto"/>
          <w:sz w:val="32"/>
          <w:szCs w:val="40"/>
          <w:highlight w:val="none"/>
          <w:lang w:val="en-US" w:eastAsia="zh-CN"/>
        </w:rPr>
      </w:pPr>
    </w:p>
    <w:p>
      <w:pPr>
        <w:pStyle w:val="3"/>
        <w:bidi w:val="0"/>
        <w:ind w:left="0" w:leftChars="0" w:firstLine="0" w:firstLineChars="0"/>
        <w:rPr>
          <w:rFonts w:hint="default"/>
          <w:lang w:eastAsia="zh-CN"/>
        </w:rPr>
      </w:pPr>
      <w:bookmarkStart w:id="116" w:name="_Toc15339"/>
      <w:r>
        <w:rPr>
          <w:rFonts w:hint="default"/>
          <w:lang w:val="en-US" w:eastAsia="zh-CN"/>
        </w:rPr>
        <w:t>（三）</w:t>
      </w:r>
      <w:r>
        <w:rPr>
          <w:rFonts w:hint="default"/>
        </w:rPr>
        <w:t>“国家优质中小企业梯度培育平台”</w:t>
      </w:r>
      <w:r>
        <w:rPr>
          <w:rFonts w:hint="default"/>
          <w:lang w:eastAsia="zh-CN"/>
        </w:rPr>
        <w:t>数字化水平自评结果截图。</w:t>
      </w:r>
      <w:bookmarkEnd w:id="116"/>
    </w:p>
    <w:p>
      <w:pPr>
        <w:bidi w:val="0"/>
        <w:spacing w:beforeLines="0" w:afterLines="0" w:line="579" w:lineRule="exact"/>
        <w:jc w:val="both"/>
        <w:rPr>
          <w:rFonts w:hint="default" w:ascii="Times New Roman" w:hAnsi="Times New Roman" w:cs="Times New Roman"/>
          <w:i w:val="0"/>
          <w:iCs w:val="0"/>
          <w:caps w:val="0"/>
          <w:color w:val="auto"/>
          <w:spacing w:val="0"/>
          <w:sz w:val="32"/>
          <w:szCs w:val="24"/>
          <w:highlight w:val="none"/>
          <w:shd w:val="clear"/>
          <w:lang w:eastAsia="zh-CN"/>
        </w:rPr>
      </w:pPr>
    </w:p>
    <w:p>
      <w:pPr>
        <w:bidi w:val="0"/>
        <w:spacing w:beforeLines="0" w:afterLines="0" w:line="579" w:lineRule="exact"/>
        <w:jc w:val="both"/>
        <w:rPr>
          <w:rFonts w:hint="default" w:ascii="Times New Roman" w:hAnsi="Times New Roman" w:cs="Times New Roman"/>
          <w:i w:val="0"/>
          <w:iCs w:val="0"/>
          <w:caps w:val="0"/>
          <w:color w:val="auto"/>
          <w:spacing w:val="0"/>
          <w:sz w:val="32"/>
          <w:szCs w:val="24"/>
          <w:highlight w:val="none"/>
          <w:shd w:val="clear"/>
          <w:lang w:eastAsia="zh-CN"/>
        </w:rPr>
      </w:pPr>
    </w:p>
    <w:p>
      <w:pPr>
        <w:bidi w:val="0"/>
        <w:spacing w:beforeLines="0" w:afterLines="0" w:line="579" w:lineRule="exact"/>
        <w:jc w:val="both"/>
        <w:rPr>
          <w:rFonts w:hint="default" w:ascii="Times New Roman" w:hAnsi="Times New Roman" w:cs="Times New Roman"/>
          <w:color w:val="auto"/>
          <w:sz w:val="32"/>
          <w:szCs w:val="24"/>
          <w:highlight w:val="none"/>
          <w:lang w:val="en-US" w:eastAsia="zh-CN"/>
        </w:rPr>
      </w:pPr>
    </w:p>
    <w:p>
      <w:pPr>
        <w:bidi w:val="0"/>
        <w:spacing w:beforeLines="0" w:afterLines="0" w:line="579" w:lineRule="exact"/>
        <w:jc w:val="both"/>
        <w:rPr>
          <w:rFonts w:hint="default" w:ascii="Times New Roman" w:hAnsi="Times New Roman" w:cs="Times New Roman"/>
          <w:color w:val="auto"/>
          <w:sz w:val="32"/>
          <w:szCs w:val="24"/>
          <w:highlight w:val="none"/>
          <w:lang w:val="en-US" w:eastAsia="zh-CN"/>
        </w:rPr>
      </w:pPr>
    </w:p>
    <w:p>
      <w:pPr>
        <w:bidi w:val="0"/>
        <w:spacing w:beforeLines="0" w:afterLines="0" w:line="579" w:lineRule="exact"/>
        <w:jc w:val="both"/>
        <w:rPr>
          <w:rFonts w:hint="default" w:ascii="Times New Roman" w:hAnsi="Times New Roman" w:cs="Times New Roman"/>
          <w:color w:val="auto"/>
          <w:sz w:val="32"/>
          <w:szCs w:val="24"/>
          <w:highlight w:val="none"/>
          <w:lang w:val="en-US" w:eastAsia="zh-CN"/>
        </w:rPr>
      </w:pPr>
    </w:p>
    <w:p>
      <w:pPr>
        <w:bidi w:val="0"/>
        <w:spacing w:beforeLines="0" w:afterLines="0" w:line="579" w:lineRule="exact"/>
        <w:jc w:val="both"/>
        <w:rPr>
          <w:rFonts w:hint="default" w:ascii="Times New Roman" w:hAnsi="Times New Roman" w:cs="Times New Roman"/>
          <w:color w:val="auto"/>
          <w:sz w:val="32"/>
          <w:szCs w:val="24"/>
          <w:highlight w:val="none"/>
          <w:lang w:val="en-US" w:eastAsia="zh-CN"/>
        </w:rPr>
      </w:pPr>
    </w:p>
    <w:p>
      <w:pPr>
        <w:ind w:left="0" w:leftChars="0" w:firstLine="0" w:firstLineChars="0"/>
        <w:rPr>
          <w:rFonts w:hint="default" w:ascii="Times New Roman" w:hAnsi="Times New Roman" w:cs="Times New Roman"/>
          <w:lang w:val="en-US" w:eastAsia="zh-CN"/>
        </w:rPr>
      </w:pPr>
    </w:p>
    <w:sectPr>
      <w:pgSz w:w="11906" w:h="16838"/>
      <w:pgMar w:top="1440" w:right="1800" w:bottom="1440" w:left="1800" w:header="851" w:footer="1531"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GWZT-EN"/>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Wingdings 2">
    <w:altName w:val="GWZT-EN"/>
    <w:panose1 w:val="05020102010507070707"/>
    <w:charset w:val="02"/>
    <w:family w:val="roman"/>
    <w:pitch w:val="default"/>
    <w:sig w:usb0="00000000" w:usb1="00000000" w:usb2="00000000" w:usb3="00000000" w:csb0="80000000" w:csb1="00000000"/>
  </w:font>
  <w:font w:name="GWZT-EN">
    <w:panose1 w:val="02020400000000000000"/>
    <w:charset w:val="86"/>
    <w:family w:val="auto"/>
    <w:pitch w:val="default"/>
    <w:sig w:usb0="A00002BF" w:usb1="38CF7CFA" w:usb2="00082016" w:usb3="00000000" w:csb0="00040001" w:csb1="00000000"/>
  </w:font>
  <w:font w:name="幼圆">
    <w:altName w:val="黑体"/>
    <w:panose1 w:val="02010509060101010101"/>
    <w:charset w:val="86"/>
    <w:family w:val="modern"/>
    <w:pitch w:val="default"/>
    <w:sig w:usb0="00000000" w:usb1="00000000" w:usb2="00000000" w:usb3="00000000" w:csb0="00040000" w:csb1="00000000"/>
  </w:font>
  <w:font w:name="t)">
    <w:altName w:val="C059"/>
    <w:panose1 w:val="00000000000000000000"/>
    <w:charset w:val="00"/>
    <w:family w:val="auto"/>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 w:name="t">
    <w:altName w:val="C059"/>
    <w:panose1 w:val="00000000000000000000"/>
    <w:charset w:val="00"/>
    <w:family w:val="auto"/>
    <w:pitch w:val="default"/>
    <w:sig w:usb0="00000000" w:usb1="00000000" w:usb2="00000000" w:usb3="00000000" w:csb0="00000000" w:csb1="00000000"/>
  </w:font>
  <w:font w:name="t=">
    <w:altName w:val="C059"/>
    <w:panose1 w:val="00000000000000000000"/>
    <w:charset w:val="00"/>
    <w:family w:val="auto"/>
    <w:pitch w:val="default"/>
    <w:sig w:usb0="00000000" w:usb1="00000000" w:usb2="00000000" w:usb3="00000000" w:csb0="00000000" w:csb1="00000000"/>
  </w:font>
  <w:font w:name="t==">
    <w:altName w:val="C059"/>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9p2MgIAAGMEAAAOAAAAZHJz&#10;L2Uyb0RvYy54bWytVM2O0zAQviPxDpbvNGkRS1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mKYRsVPP76ffj6cfn0jOINAjQszxN07RMb2nW0RPJwHHCbebeV1+oIRgR/y&#10;Hi/yijYSni5NJ9NpDheHb9gAP3u87nyI74XVJBkF9ahfJys7bELsQ4eQlM3YtVSqq6EypCno1es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KT72nYyAgAAYwQAAA4AAAAAAAAAAQAgAAAA&#10;NQEAAGRycy9lMm9Eb2MueG1sUEsFBgAAAAAGAAYAWQEAANkFAAAAAA==&#10;">
              <v:fill on="f" focussize="0,0"/>
              <v:stroke on="f" weight="0.5pt"/>
              <v:imagedata o:title=""/>
              <o:lock v:ext="edit" aspectratio="f"/>
              <v:textbox inset="0mm,0mm,0mm,0mm" style="mso-fit-shape-to-text:t;">
                <w:txbxContent>
                  <w:p>
                    <w:pPr>
                      <w:pStyle w:val="9"/>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B9DF47"/>
    <w:multiLevelType w:val="singleLevel"/>
    <w:tmpl w:val="12B9DF47"/>
    <w:lvl w:ilvl="0" w:tentative="0">
      <w:start w:val="1"/>
      <w:numFmt w:val="decimal"/>
      <w:suff w:val="nothing"/>
      <w:lvlText w:val="表%1．"/>
      <w:lvlJc w:val="left"/>
      <w:pPr>
        <w:ind w:left="0" w:firstLine="403"/>
      </w:pPr>
      <w:rPr>
        <w:rFonts w:hint="default"/>
      </w:rPr>
    </w:lvl>
  </w:abstractNum>
  <w:abstractNum w:abstractNumId="1">
    <w:nsid w:val="263016F5"/>
    <w:multiLevelType w:val="singleLevel"/>
    <w:tmpl w:val="263016F5"/>
    <w:lvl w:ilvl="0" w:tentative="0">
      <w:start w:val="1"/>
      <w:numFmt w:val="decimal"/>
      <w:lvlText w:val="图%1."/>
      <w:lvlJc w:val="left"/>
      <w:pPr>
        <w:tabs>
          <w:tab w:val="left" w:pos="420"/>
        </w:tabs>
        <w:ind w:left="425" w:hanging="425"/>
      </w:pPr>
      <w:rPr>
        <w:rFonts w:hint="default" w:ascii="幼圆" w:hAnsi="幼圆" w:eastAsia="幼圆" w:cs="幼圆"/>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4040C2"/>
    <w:rsid w:val="003F3AE0"/>
    <w:rsid w:val="024040C2"/>
    <w:rsid w:val="1387363F"/>
    <w:rsid w:val="1C9262B7"/>
    <w:rsid w:val="296D4F8F"/>
    <w:rsid w:val="3D370796"/>
    <w:rsid w:val="3DF3E074"/>
    <w:rsid w:val="3EB9B37C"/>
    <w:rsid w:val="487D53CD"/>
    <w:rsid w:val="49336C24"/>
    <w:rsid w:val="520B6A5D"/>
    <w:rsid w:val="5D1F470D"/>
    <w:rsid w:val="658A64F3"/>
    <w:rsid w:val="67B640DF"/>
    <w:rsid w:val="6BF637AE"/>
    <w:rsid w:val="6EDE5F5C"/>
    <w:rsid w:val="723B5FBE"/>
    <w:rsid w:val="742D2038"/>
    <w:rsid w:val="751D0CCA"/>
    <w:rsid w:val="75591D49"/>
    <w:rsid w:val="7AC03685"/>
    <w:rsid w:val="7CBF2BC9"/>
    <w:rsid w:val="7EFFC403"/>
    <w:rsid w:val="7FFF7A94"/>
    <w:rsid w:val="9FDEC2A1"/>
    <w:rsid w:val="ABFC6F5E"/>
    <w:rsid w:val="AF97FA35"/>
    <w:rsid w:val="DB74515A"/>
    <w:rsid w:val="DF3B0188"/>
    <w:rsid w:val="F76F3270"/>
    <w:rsid w:val="FF5D8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00" w:firstLineChars="200"/>
      <w:jc w:val="both"/>
    </w:pPr>
    <w:rPr>
      <w:rFonts w:ascii="Calibri" w:hAnsi="Calibri" w:eastAsia="仿宋_GB2312" w:cs="Times New Roman"/>
      <w:kern w:val="2"/>
      <w:sz w:val="32"/>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rFonts w:eastAsia="黑体"/>
      <w:kern w:val="44"/>
      <w:sz w:val="32"/>
    </w:rPr>
  </w:style>
  <w:style w:type="paragraph" w:styleId="3">
    <w:name w:val="heading 2"/>
    <w:next w:val="1"/>
    <w:unhideWhenUsed/>
    <w:qFormat/>
    <w:uiPriority w:val="0"/>
    <w:pPr>
      <w:keepNext/>
      <w:keepLines/>
      <w:widowControl w:val="0"/>
      <w:spacing w:before="120" w:after="120"/>
      <w:ind w:firstLine="200" w:firstLineChars="200"/>
      <w:jc w:val="both"/>
      <w:outlineLvl w:val="1"/>
    </w:pPr>
    <w:rPr>
      <w:rFonts w:ascii="Times New Roman" w:hAnsi="Times New Roman" w:eastAsia="楷体_GB2312" w:cstheme="majorBidi"/>
      <w:bCs/>
      <w:kern w:val="2"/>
      <w:sz w:val="32"/>
      <w:szCs w:val="32"/>
      <w:lang w:val="en-US" w:eastAsia="zh-CN" w:bidi="ar-SA"/>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8"/>
    <w:qFormat/>
    <w:uiPriority w:val="0"/>
    <w:rPr>
      <w:sz w:val="30"/>
    </w:rPr>
  </w:style>
  <w:style w:type="paragraph" w:customStyle="1" w:styleId="8">
    <w:name w:val="列出段落1"/>
    <w:basedOn w:val="1"/>
    <w:next w:val="1"/>
    <w:qFormat/>
    <w:uiPriority w:val="0"/>
    <w:pPr>
      <w:ind w:firstLine="420" w:firstLineChars="200"/>
    </w:pPr>
    <w:rPr>
      <w:rFonts w:eastAsia="宋体" w:cs="黑体"/>
      <w:sz w:val="21"/>
      <w:szCs w:val="22"/>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FollowedHyperlink"/>
    <w:basedOn w:val="16"/>
    <w:qFormat/>
    <w:uiPriority w:val="0"/>
    <w:rPr>
      <w:color w:val="800080"/>
      <w:u w:val="single"/>
    </w:rPr>
  </w:style>
  <w:style w:type="character" w:styleId="19">
    <w:name w:val="Emphasis"/>
    <w:basedOn w:val="16"/>
    <w:qFormat/>
    <w:uiPriority w:val="0"/>
    <w:rPr>
      <w:i/>
    </w:rPr>
  </w:style>
  <w:style w:type="character" w:styleId="20">
    <w:name w:val="Hyperlink"/>
    <w:basedOn w:val="16"/>
    <w:qFormat/>
    <w:uiPriority w:val="0"/>
    <w:rPr>
      <w:color w:val="0000FF"/>
      <w:u w:val="single"/>
    </w:rPr>
  </w:style>
  <w:style w:type="paragraph" w:customStyle="1" w:styleId="21">
    <w:name w:val="表格"/>
    <w:next w:val="1"/>
    <w:qFormat/>
    <w:uiPriority w:val="0"/>
    <w:pPr>
      <w:widowControl/>
      <w:kinsoku w:val="0"/>
      <w:ind w:firstLine="0" w:firstLineChars="0"/>
      <w:jc w:val="both"/>
      <w:textAlignment w:val="baseline"/>
    </w:pPr>
    <w:rPr>
      <w:rFonts w:ascii="Times New Roman" w:hAnsi="Times New Roman" w:eastAsia="仿宋_GB2312" w:cs="Times New Roman"/>
      <w:snapToGrid w:val="0"/>
      <w:color w:val="000000"/>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7012</Words>
  <Characters>7627</Characters>
  <Lines>0</Lines>
  <Paragraphs>0</Paragraphs>
  <TotalTime>8</TotalTime>
  <ScaleCrop>false</ScaleCrop>
  <LinksUpToDate>false</LinksUpToDate>
  <CharactersWithSpaces>8287</CharactersWithSpaces>
  <Application>WPS Office_11.8.2.12128_F1E327BC-269C-435d-A152-05C5408002CA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2025-03-16T15:09:00Z</dcterms:created>
  <dc:creator>Pan-DA</dc:creator>
  <cp:lastModifiedBy>Kylin</cp:lastModifiedBy>
  <dcterms:modified xsi:type="dcterms:W3CDTF">2025-09-16T10:03:32Z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2052-11.8.2.12128</vt:lpwstr>
  </property>
  <property fmtid="{D5CDD505-2E9C-101B-9397-08002B2CF9AE}" pid="3" name="ICV">
    <vt:lpwstr>CF4A5D4491B34D3A8E0A58980E5EBD6C_11</vt:lpwstr>
  </property>
  <property fmtid="{D5CDD505-2E9C-101B-9397-08002B2CF9AE}" pid="4" name="KSOTemplateDocerSaveRecord">
    <vt:lpwstr>eyJoZGlkIjoiOTU4ZTFmOTAyYWViNTk3N2FhNWZiMDg0MWU4ZmIwODciLCJ1c2VySWQiOiI1Njc2NTI4NzUifQ==</vt:lpwstr>
  </property>
</Properties>
</file>