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749DBF">
      <w:pPr>
        <w:keepNext w:val="0"/>
        <w:keepLines w:val="0"/>
        <w:pageBreakBefore w:val="0"/>
        <w:widowControl w:val="0"/>
        <w:kinsoku/>
        <w:wordWrap/>
        <w:overflowPunct/>
        <w:topLinePunct w:val="0"/>
        <w:autoSpaceDE/>
        <w:autoSpaceDN/>
        <w:bidi w:val="0"/>
        <w:spacing w:line="540" w:lineRule="exact"/>
        <w:jc w:val="left"/>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附件</w:t>
      </w:r>
      <w:r>
        <w:rPr>
          <w:rFonts w:hint="default" w:ascii="Times New Roman" w:hAnsi="Times New Roman" w:eastAsia="黑体" w:cs="Times New Roman"/>
          <w:bCs/>
          <w:sz w:val="32"/>
          <w:szCs w:val="32"/>
          <w:lang w:val="en-US" w:eastAsia="zh-CN"/>
        </w:rPr>
        <w:t>1</w:t>
      </w:r>
    </w:p>
    <w:p w14:paraId="14E71C35">
      <w:pPr>
        <w:keepNext w:val="0"/>
        <w:keepLines w:val="0"/>
        <w:pageBreakBefore w:val="0"/>
        <w:widowControl w:val="0"/>
        <w:kinsoku/>
        <w:wordWrap/>
        <w:overflowPunct/>
        <w:topLinePunct w:val="0"/>
        <w:autoSpaceDE/>
        <w:autoSpaceDN/>
        <w:bidi w:val="0"/>
        <w:spacing w:line="540" w:lineRule="exact"/>
        <w:jc w:val="left"/>
        <w:textAlignment w:val="auto"/>
        <w:rPr>
          <w:rFonts w:hint="default" w:ascii="Times New Roman" w:hAnsi="Times New Roman" w:eastAsia="黑体" w:cs="Times New Roman"/>
          <w:bCs/>
          <w:sz w:val="32"/>
          <w:szCs w:val="32"/>
        </w:rPr>
      </w:pPr>
    </w:p>
    <w:p w14:paraId="2C0F577C">
      <w:pPr>
        <w:keepNext w:val="0"/>
        <w:keepLines w:val="0"/>
        <w:pageBreakBefore w:val="0"/>
        <w:widowControl w:val="0"/>
        <w:kinsoku/>
        <w:wordWrap/>
        <w:overflowPunct/>
        <w:topLinePunct w:val="0"/>
        <w:autoSpaceDE/>
        <w:autoSpaceDN/>
        <w:bidi w:val="0"/>
        <w:spacing w:line="540" w:lineRule="exact"/>
        <w:jc w:val="center"/>
        <w:textAlignment w:val="auto"/>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202</w:t>
      </w:r>
      <w:r>
        <w:rPr>
          <w:rFonts w:hint="eastAsia" w:eastAsia="方正小标宋简体" w:cs="Times New Roman"/>
          <w:sz w:val="44"/>
          <w:szCs w:val="44"/>
          <w:lang w:val="en-US" w:eastAsia="zh-CN"/>
        </w:rPr>
        <w:t>6</w:t>
      </w:r>
      <w:r>
        <w:rPr>
          <w:rFonts w:hint="default" w:ascii="Times New Roman" w:hAnsi="Times New Roman" w:eastAsia="方正小标宋简体" w:cs="Times New Roman"/>
          <w:sz w:val="44"/>
          <w:szCs w:val="44"/>
        </w:rPr>
        <w:t>年广东省制造业当家重点任务保障专项资金普惠性制造业投资奖励支持项目库</w:t>
      </w:r>
    </w:p>
    <w:p w14:paraId="25ACFF8E">
      <w:pPr>
        <w:keepNext w:val="0"/>
        <w:keepLines w:val="0"/>
        <w:pageBreakBefore w:val="0"/>
        <w:widowControl w:val="0"/>
        <w:kinsoku/>
        <w:wordWrap/>
        <w:overflowPunct/>
        <w:topLinePunct w:val="0"/>
        <w:autoSpaceDE/>
        <w:autoSpaceDN/>
        <w:bidi w:val="0"/>
        <w:spacing w:line="540" w:lineRule="exact"/>
        <w:jc w:val="center"/>
        <w:textAlignment w:val="auto"/>
        <w:rPr>
          <w:rFonts w:hint="default" w:ascii="Times New Roman" w:hAnsi="Times New Roman" w:cs="Times New Roman"/>
          <w:b/>
          <w:bCs/>
          <w:sz w:val="44"/>
          <w:szCs w:val="44"/>
        </w:rPr>
      </w:pPr>
      <w:r>
        <w:rPr>
          <w:rFonts w:hint="default" w:ascii="Times New Roman" w:hAnsi="Times New Roman" w:eastAsia="方正小标宋简体" w:cs="Times New Roman"/>
          <w:color w:val="000000"/>
          <w:kern w:val="0"/>
          <w:sz w:val="44"/>
          <w:szCs w:val="44"/>
          <w:shd w:val="clear" w:color="auto" w:fill="FFFFFF"/>
        </w:rPr>
        <w:t>申请材料要求</w:t>
      </w:r>
    </w:p>
    <w:p w14:paraId="7290CC00">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仿宋_GB2312" w:cs="Times New Roman"/>
          <w:color w:val="000000"/>
          <w:kern w:val="0"/>
          <w:sz w:val="32"/>
          <w:szCs w:val="32"/>
        </w:rPr>
      </w:pPr>
    </w:p>
    <w:p w14:paraId="312F62DD">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黑体" w:cs="Times New Roman"/>
          <w:color w:val="000000"/>
          <w:kern w:val="0"/>
          <w:sz w:val="32"/>
          <w:szCs w:val="32"/>
        </w:rPr>
      </w:pPr>
      <w:r>
        <w:rPr>
          <w:rFonts w:hint="default" w:ascii="Times New Roman" w:hAnsi="Times New Roman" w:eastAsia="黑体" w:cs="Times New Roman"/>
          <w:color w:val="000000"/>
          <w:kern w:val="0"/>
          <w:sz w:val="32"/>
          <w:szCs w:val="32"/>
        </w:rPr>
        <w:t>一、封面目录</w:t>
      </w:r>
    </w:p>
    <w:p w14:paraId="6408E45F">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eastAsia" w:ascii="Times New Roman" w:hAnsi="Times New Roman" w:eastAsia="仿宋_GB2312" w:cs="Times New Roman"/>
          <w:color w:val="000000"/>
          <w:kern w:val="0"/>
          <w:sz w:val="32"/>
          <w:szCs w:val="32"/>
          <w:lang w:eastAsia="zh-CN"/>
        </w:rPr>
      </w:pPr>
      <w:r>
        <w:rPr>
          <w:rFonts w:hint="eastAsia" w:eastAsia="仿宋_GB2312" w:cs="Times New Roman"/>
          <w:color w:val="000000"/>
          <w:kern w:val="0"/>
          <w:sz w:val="32"/>
          <w:szCs w:val="32"/>
          <w:lang w:eastAsia="zh-CN"/>
        </w:rPr>
        <w:t>（一）</w:t>
      </w:r>
      <w:r>
        <w:rPr>
          <w:rFonts w:hint="default" w:ascii="Times New Roman" w:hAnsi="Times New Roman" w:eastAsia="仿宋_GB2312" w:cs="Times New Roman"/>
          <w:color w:val="000000"/>
          <w:kern w:val="0"/>
          <w:sz w:val="32"/>
          <w:szCs w:val="32"/>
        </w:rPr>
        <w:t>封面</w:t>
      </w:r>
      <w:r>
        <w:rPr>
          <w:rFonts w:hint="default" w:ascii="Times New Roman" w:hAnsi="Times New Roman" w:eastAsia="仿宋_GB2312" w:cs="Times New Roman"/>
          <w:color w:val="000000"/>
          <w:kern w:val="0"/>
          <w:sz w:val="32"/>
          <w:szCs w:val="32"/>
          <w:lang w:val="en-US" w:eastAsia="zh-CN"/>
        </w:rPr>
        <w:t>。</w:t>
      </w:r>
      <w:r>
        <w:rPr>
          <w:rFonts w:hint="default" w:ascii="Times New Roman" w:hAnsi="Times New Roman" w:eastAsia="仿宋_GB2312" w:cs="Times New Roman"/>
          <w:color w:val="000000"/>
          <w:kern w:val="0"/>
          <w:sz w:val="32"/>
          <w:szCs w:val="32"/>
          <w:lang w:eastAsia="zh-CN"/>
        </w:rPr>
        <w:t>标明</w:t>
      </w:r>
      <w:r>
        <w:rPr>
          <w:rFonts w:hint="default" w:ascii="Times New Roman" w:hAnsi="Times New Roman" w:eastAsia="仿宋_GB2312" w:cs="Times New Roman"/>
          <w:color w:val="000000"/>
          <w:kern w:val="0"/>
          <w:sz w:val="32"/>
          <w:szCs w:val="32"/>
        </w:rPr>
        <w:t>“202</w:t>
      </w:r>
      <w:r>
        <w:rPr>
          <w:rFonts w:hint="eastAsia" w:eastAsia="仿宋_GB2312" w:cs="Times New Roman"/>
          <w:color w:val="000000"/>
          <w:kern w:val="0"/>
          <w:sz w:val="32"/>
          <w:szCs w:val="32"/>
          <w:lang w:val="en-US" w:eastAsia="zh-CN"/>
        </w:rPr>
        <w:t>6</w:t>
      </w:r>
      <w:r>
        <w:rPr>
          <w:rFonts w:hint="default" w:ascii="Times New Roman" w:hAnsi="Times New Roman" w:eastAsia="仿宋_GB2312" w:cs="Times New Roman"/>
          <w:color w:val="000000"/>
          <w:kern w:val="0"/>
          <w:sz w:val="32"/>
          <w:szCs w:val="32"/>
        </w:rPr>
        <w:t>年广东省制造业当家重点任务保障专项资金普惠性制造业投资奖励支持项目库申请报告”</w:t>
      </w:r>
      <w:r>
        <w:rPr>
          <w:rFonts w:hint="default"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color w:val="000000"/>
          <w:kern w:val="0"/>
          <w:sz w:val="32"/>
          <w:szCs w:val="32"/>
        </w:rPr>
        <w:t>项目单位名称（加盖公章）、项目名称</w:t>
      </w:r>
      <w:r>
        <w:rPr>
          <w:rFonts w:hint="default" w:ascii="Times New Roman" w:hAnsi="Times New Roman" w:eastAsia="仿宋_GB2312" w:cs="Times New Roman"/>
          <w:color w:val="000000"/>
          <w:kern w:val="0"/>
          <w:sz w:val="32"/>
          <w:szCs w:val="32"/>
          <w:lang w:eastAsia="zh-CN"/>
        </w:rPr>
        <w:t>、支持方式、联系人及</w:t>
      </w:r>
      <w:r>
        <w:rPr>
          <w:rFonts w:hint="default" w:ascii="Times New Roman" w:hAnsi="Times New Roman" w:eastAsia="仿宋_GB2312" w:cs="Times New Roman"/>
          <w:color w:val="000000"/>
          <w:kern w:val="0"/>
          <w:sz w:val="32"/>
          <w:szCs w:val="32"/>
        </w:rPr>
        <w:t>联系电话</w:t>
      </w:r>
      <w:r>
        <w:rPr>
          <w:rFonts w:hint="default" w:ascii="Times New Roman" w:hAnsi="Times New Roman" w:eastAsia="仿宋_GB2312" w:cs="Times New Roman"/>
          <w:color w:val="000000"/>
          <w:kern w:val="0"/>
          <w:sz w:val="32"/>
          <w:szCs w:val="32"/>
          <w:lang w:eastAsia="zh-CN"/>
        </w:rPr>
        <w:t>（附件</w:t>
      </w:r>
      <w:r>
        <w:rPr>
          <w:rFonts w:hint="default" w:ascii="Times New Roman" w:hAnsi="Times New Roman" w:eastAsia="仿宋_GB2312" w:cs="Times New Roman"/>
          <w:color w:val="000000"/>
          <w:kern w:val="0"/>
          <w:sz w:val="32"/>
          <w:szCs w:val="32"/>
          <w:lang w:val="en-US" w:eastAsia="zh-CN"/>
        </w:rPr>
        <w:t>1-1）</w:t>
      </w:r>
      <w:r>
        <w:rPr>
          <w:rFonts w:hint="default" w:ascii="Times New Roman" w:hAnsi="Times New Roman" w:eastAsia="仿宋_GB2312" w:cs="Times New Roman"/>
          <w:color w:val="000000"/>
          <w:kern w:val="0"/>
          <w:sz w:val="32"/>
          <w:szCs w:val="32"/>
        </w:rPr>
        <w:t>。</w:t>
      </w:r>
      <w:bookmarkStart w:id="0" w:name="_GoBack"/>
      <w:r>
        <w:rPr>
          <w:rFonts w:hint="eastAsia" w:eastAsia="仿宋_GB2312" w:cs="Times New Roman"/>
          <w:color w:val="000000"/>
          <w:kern w:val="0"/>
          <w:sz w:val="32"/>
          <w:szCs w:val="32"/>
          <w:lang w:eastAsia="zh-CN"/>
        </w:rPr>
        <w:t>书脊标注“</w:t>
      </w:r>
      <w:r>
        <w:rPr>
          <w:rFonts w:hint="default" w:ascii="Times New Roman" w:hAnsi="Times New Roman" w:eastAsia="仿宋_GB2312" w:cs="Times New Roman"/>
          <w:bCs/>
          <w:color w:val="000000"/>
          <w:sz w:val="32"/>
          <w:szCs w:val="32"/>
          <w:highlight w:val="none"/>
          <w:lang w:val="en-US" w:eastAsia="zh-CN"/>
        </w:rPr>
        <w:t>县（市、区）+企业名称+项目名称+2026年投资奖励资金</w:t>
      </w:r>
      <w:r>
        <w:rPr>
          <w:rFonts w:hint="eastAsia" w:ascii="Times New Roman" w:hAnsi="Times New Roman" w:eastAsia="仿宋_GB2312" w:cs="Times New Roman"/>
          <w:bCs/>
          <w:color w:val="000000"/>
          <w:sz w:val="32"/>
          <w:szCs w:val="32"/>
          <w:highlight w:val="none"/>
          <w:lang w:val="en-US" w:eastAsia="zh-CN"/>
        </w:rPr>
        <w:t>支持</w:t>
      </w:r>
      <w:r>
        <w:rPr>
          <w:rFonts w:hint="default" w:ascii="Times New Roman" w:hAnsi="Times New Roman" w:eastAsia="仿宋_GB2312" w:cs="Times New Roman"/>
          <w:bCs/>
          <w:color w:val="000000"/>
          <w:sz w:val="32"/>
          <w:szCs w:val="32"/>
          <w:highlight w:val="none"/>
          <w:lang w:val="en-US" w:eastAsia="zh-CN"/>
        </w:rPr>
        <w:t>项目申报材料</w:t>
      </w:r>
      <w:r>
        <w:rPr>
          <w:rFonts w:hint="eastAsia" w:eastAsia="仿宋_GB2312" w:cs="Times New Roman"/>
          <w:color w:val="000000"/>
          <w:kern w:val="0"/>
          <w:sz w:val="32"/>
          <w:szCs w:val="32"/>
          <w:lang w:eastAsia="zh-CN"/>
        </w:rPr>
        <w:t>”</w:t>
      </w:r>
      <w:bookmarkEnd w:id="0"/>
      <w:r>
        <w:rPr>
          <w:rFonts w:hint="eastAsia" w:ascii="Times New Roman" w:hAnsi="Times New Roman" w:eastAsia="仿宋_GB2312" w:cs="Times New Roman"/>
          <w:color w:val="000000"/>
          <w:kern w:val="0"/>
          <w:sz w:val="32"/>
          <w:szCs w:val="32"/>
          <w:lang w:eastAsia="zh-CN"/>
        </w:rPr>
        <w:t>。</w:t>
      </w:r>
    </w:p>
    <w:p w14:paraId="08A083E9">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eastAsia" w:eastAsia="仿宋_GB2312" w:cs="Times New Roman"/>
          <w:color w:val="000000"/>
          <w:kern w:val="0"/>
          <w:sz w:val="32"/>
          <w:szCs w:val="32"/>
          <w:lang w:eastAsia="zh-CN"/>
        </w:rPr>
      </w:pPr>
      <w:r>
        <w:rPr>
          <w:rFonts w:hint="eastAsia" w:eastAsia="仿宋_GB2312" w:cs="Times New Roman"/>
          <w:color w:val="000000"/>
          <w:kern w:val="0"/>
          <w:sz w:val="32"/>
          <w:szCs w:val="32"/>
          <w:lang w:eastAsia="zh-CN"/>
        </w:rPr>
        <w:t>（二）目录。</w:t>
      </w:r>
    </w:p>
    <w:p w14:paraId="26D39DDF">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仿宋_GB2312" w:cs="Times New Roman"/>
          <w:color w:val="000000"/>
          <w:kern w:val="0"/>
          <w:sz w:val="32"/>
          <w:szCs w:val="32"/>
        </w:rPr>
      </w:pPr>
      <w:r>
        <w:rPr>
          <w:rFonts w:hint="default" w:ascii="Times New Roman" w:hAnsi="Times New Roman" w:eastAsia="黑体" w:cs="Times New Roman"/>
          <w:color w:val="000000"/>
          <w:kern w:val="0"/>
          <w:sz w:val="32"/>
          <w:szCs w:val="32"/>
        </w:rPr>
        <w:t>二、</w:t>
      </w:r>
      <w:r>
        <w:rPr>
          <w:rFonts w:hint="default" w:ascii="Times New Roman" w:hAnsi="Times New Roman" w:eastAsia="黑体" w:cs="Times New Roman"/>
          <w:sz w:val="32"/>
          <w:szCs w:val="32"/>
        </w:rPr>
        <w:t>项目基本情况表</w:t>
      </w:r>
      <w:r>
        <w:rPr>
          <w:rFonts w:hint="default" w:ascii="Times New Roman" w:hAnsi="Times New Roman" w:eastAsia="仿宋_GB2312" w:cs="Times New Roman"/>
          <w:sz w:val="32"/>
          <w:szCs w:val="32"/>
        </w:rPr>
        <w:t>（附件</w:t>
      </w:r>
      <w:r>
        <w:rPr>
          <w:rFonts w:hint="default" w:ascii="Times New Roman" w:hAnsi="Times New Roman" w:eastAsia="仿宋_GB2312" w:cs="Times New Roman"/>
          <w:sz w:val="32"/>
          <w:szCs w:val="32"/>
          <w:lang w:val="en-US" w:eastAsia="zh-CN"/>
        </w:rPr>
        <w:t>1-2</w:t>
      </w:r>
      <w:r>
        <w:rPr>
          <w:rFonts w:hint="default" w:ascii="Times New Roman" w:hAnsi="Times New Roman" w:eastAsia="仿宋_GB2312" w:cs="Times New Roman"/>
          <w:sz w:val="32"/>
          <w:szCs w:val="32"/>
        </w:rPr>
        <w:t>）</w:t>
      </w:r>
    </w:p>
    <w:p w14:paraId="1551C9CE">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黑体" w:cs="Times New Roman"/>
          <w:color w:val="auto"/>
          <w:kern w:val="0"/>
          <w:sz w:val="32"/>
          <w:szCs w:val="32"/>
        </w:rPr>
      </w:pPr>
      <w:r>
        <w:rPr>
          <w:rFonts w:hint="default" w:ascii="Times New Roman" w:hAnsi="Times New Roman" w:eastAsia="黑体" w:cs="Times New Roman"/>
          <w:color w:val="auto"/>
          <w:kern w:val="0"/>
          <w:sz w:val="32"/>
          <w:szCs w:val="32"/>
        </w:rPr>
        <w:t>三、申请报告</w:t>
      </w:r>
    </w:p>
    <w:p w14:paraId="7BFD5C39">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w:t>
      </w:r>
      <w:r>
        <w:rPr>
          <w:rFonts w:hint="eastAsia" w:eastAsia="仿宋_GB2312" w:cs="Times New Roman"/>
          <w:sz w:val="32"/>
          <w:szCs w:val="32"/>
          <w:lang w:val="en-US" w:eastAsia="zh-CN"/>
        </w:rPr>
        <w:t>6</w:t>
      </w:r>
      <w:r>
        <w:rPr>
          <w:rFonts w:hint="default" w:ascii="Times New Roman" w:hAnsi="Times New Roman" w:eastAsia="仿宋_GB2312" w:cs="Times New Roman"/>
          <w:sz w:val="32"/>
          <w:szCs w:val="32"/>
        </w:rPr>
        <w:t>年广东省制造业当家重点任务保障专项资金普惠性制造业投资奖励支持项目申请报告编写提纲：</w:t>
      </w:r>
    </w:p>
    <w:p w14:paraId="21608B03">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bCs/>
          <w:sz w:val="32"/>
          <w:szCs w:val="32"/>
        </w:rPr>
        <w:t>（一）申报单位概况</w:t>
      </w:r>
    </w:p>
    <w:p w14:paraId="3A21EB2B">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项目企业设立情况、股权结构、历史沿革，主要股东概况，主营业务情况，在行业中的地位和竞争力，现有生产、研发能力，近期财务状况，主要投资项目，未来发展战略等。</w:t>
      </w:r>
    </w:p>
    <w:p w14:paraId="2379F223">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（二）项目概况</w:t>
      </w:r>
    </w:p>
    <w:p w14:paraId="5C599942">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建设的基本情况，包括建设背景、建设地点、主要建设内容和规模、产品和工程技术方案、投资规模、实际已投入额、“十四五”期间投资计划和资金筹措方案等内容；主要设备选型和配套工程、项目负责人基本情况；现有技术、装备等支持配套条件的落实情况，建设目标及主要技术经济指标，阐述项目必要性及可行性。</w:t>
      </w:r>
    </w:p>
    <w:p w14:paraId="36B63474">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（三）项目实施条件</w:t>
      </w:r>
    </w:p>
    <w:p w14:paraId="5A45D735">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项目建设招投标方案，节能方案分析，建设用地、环境保护和生态影响情况分析，安全生产、消防等措施方案等。项目取得相关部门的许可情况（如建设项目土地使用证、建设用地规划许可证、建筑工程规划许可证、建筑工程施工许可证等）</w:t>
      </w:r>
      <w:r>
        <w:rPr>
          <w:rFonts w:hint="default" w:ascii="Times New Roman" w:hAnsi="Times New Roman" w:eastAsia="仿宋_GB2312" w:cs="Times New Roman"/>
          <w:sz w:val="32"/>
          <w:szCs w:val="32"/>
          <w:lang w:eastAsia="zh-CN"/>
        </w:rPr>
        <w:t>。</w:t>
      </w:r>
    </w:p>
    <w:p w14:paraId="550FA5F6">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（四）经济和社会影响分析</w:t>
      </w:r>
    </w:p>
    <w:p w14:paraId="5C0D4E03">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经济效益或效果分析：评价</w:t>
      </w:r>
      <w:r>
        <w:rPr>
          <w:rFonts w:hint="default" w:ascii="Times New Roman" w:hAnsi="Times New Roman" w:eastAsia="仿宋_GB2312" w:cs="Times New Roman"/>
          <w:sz w:val="32"/>
          <w:szCs w:val="32"/>
          <w:lang w:eastAsia="zh-CN"/>
        </w:rPr>
        <w:t>建设</w:t>
      </w:r>
      <w:r>
        <w:rPr>
          <w:rFonts w:hint="default" w:ascii="Times New Roman" w:hAnsi="Times New Roman" w:eastAsia="仿宋_GB2312" w:cs="Times New Roman"/>
          <w:sz w:val="32"/>
          <w:szCs w:val="32"/>
        </w:rPr>
        <w:t>项目的经济合理性，包括产能规模、财务分析、风险分析等。</w:t>
      </w:r>
    </w:p>
    <w:p w14:paraId="6B140FB8">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行业影响分析：分析</w:t>
      </w:r>
      <w:r>
        <w:rPr>
          <w:rFonts w:hint="default" w:ascii="Times New Roman" w:hAnsi="Times New Roman" w:eastAsia="仿宋_GB2312" w:cs="Times New Roman"/>
          <w:sz w:val="32"/>
          <w:szCs w:val="32"/>
          <w:lang w:eastAsia="zh-CN"/>
        </w:rPr>
        <w:t>建设</w:t>
      </w:r>
      <w:r>
        <w:rPr>
          <w:rFonts w:hint="default" w:ascii="Times New Roman" w:hAnsi="Times New Roman" w:eastAsia="仿宋_GB2312" w:cs="Times New Roman"/>
          <w:sz w:val="32"/>
          <w:szCs w:val="32"/>
        </w:rPr>
        <w:t>项目对所在行业及关联产业发展的影响及带动效应。</w:t>
      </w:r>
    </w:p>
    <w:p w14:paraId="161339C6">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社会影响效果分析：阐述</w:t>
      </w:r>
      <w:r>
        <w:rPr>
          <w:rFonts w:hint="default" w:ascii="Times New Roman" w:hAnsi="Times New Roman" w:eastAsia="仿宋_GB2312" w:cs="Times New Roman"/>
          <w:sz w:val="32"/>
          <w:szCs w:val="32"/>
          <w:lang w:eastAsia="zh-CN"/>
        </w:rPr>
        <w:t>建设</w:t>
      </w:r>
      <w:r>
        <w:rPr>
          <w:rFonts w:hint="default" w:ascii="Times New Roman" w:hAnsi="Times New Roman" w:eastAsia="仿宋_GB2312" w:cs="Times New Roman"/>
          <w:sz w:val="32"/>
          <w:szCs w:val="32"/>
        </w:rPr>
        <w:t>项目的建设及运营活动对项目所在地可能产生的社会影响和社会效益。</w:t>
      </w:r>
    </w:p>
    <w:p w14:paraId="181601B4">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（五）项目对企业的发展作用</w:t>
      </w:r>
    </w:p>
    <w:p w14:paraId="7FC8907A">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包括项目的实施对企业发展积极作用、项目可持续发展的情况，预期的经济效益等。</w:t>
      </w:r>
    </w:p>
    <w:p w14:paraId="6469823F">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（六）风险因素</w:t>
      </w:r>
    </w:p>
    <w:p w14:paraId="23310C9B">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项目实施存在的不确定因素，包括但不限于行业、政策风险；技术、人力支持等风险；达不到预期效果的风险等。</w:t>
      </w:r>
    </w:p>
    <w:p w14:paraId="41C0C602">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lang w:eastAsia="zh-CN"/>
        </w:rPr>
        <w:t>（七）</w:t>
      </w:r>
      <w:r>
        <w:rPr>
          <w:rFonts w:hint="default" w:ascii="Times New Roman" w:hAnsi="Times New Roman" w:eastAsia="楷体_GB2312" w:cs="Times New Roman"/>
          <w:bCs/>
          <w:sz w:val="32"/>
          <w:szCs w:val="32"/>
        </w:rPr>
        <w:t>财政资金使用安排</w:t>
      </w:r>
    </w:p>
    <w:p w14:paraId="1E973626">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提出在获得财政资金支持后，财政资金的使用绩效机制</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包括成立专门机构、负责人，资金使用方向、成效、监督等</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w:t>
      </w:r>
    </w:p>
    <w:p w14:paraId="13FDDC10">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黑体" w:cs="Times New Roman"/>
          <w:color w:val="000000"/>
          <w:kern w:val="0"/>
          <w:sz w:val="32"/>
          <w:szCs w:val="32"/>
        </w:rPr>
        <w:t>四、附件</w:t>
      </w:r>
    </w:p>
    <w:p w14:paraId="51A384AF">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（一）</w:t>
      </w:r>
      <w:r>
        <w:rPr>
          <w:rFonts w:hint="default" w:ascii="Times New Roman" w:hAnsi="Times New Roman" w:eastAsia="仿宋_GB2312"/>
          <w:sz w:val="32"/>
          <w:szCs w:val="32"/>
        </w:rPr>
        <w:t>项目承诺书</w:t>
      </w:r>
      <w:r>
        <w:rPr>
          <w:rFonts w:hint="eastAsia" w:eastAsia="仿宋_GB2312"/>
          <w:sz w:val="32"/>
          <w:szCs w:val="32"/>
          <w:lang w:eastAsia="zh-CN"/>
        </w:rPr>
        <w:t>（附件</w:t>
      </w:r>
      <w:r>
        <w:rPr>
          <w:rFonts w:hint="eastAsia" w:eastAsia="仿宋_GB2312"/>
          <w:sz w:val="32"/>
          <w:szCs w:val="32"/>
          <w:lang w:val="en-US" w:eastAsia="zh-CN"/>
        </w:rPr>
        <w:t>1-3</w:t>
      </w:r>
      <w:r>
        <w:rPr>
          <w:rFonts w:hint="eastAsia" w:eastAsia="仿宋_GB2312"/>
          <w:sz w:val="32"/>
          <w:szCs w:val="32"/>
          <w:lang w:eastAsia="zh-CN"/>
        </w:rPr>
        <w:t>）。</w:t>
      </w:r>
    </w:p>
    <w:p w14:paraId="0C0167AB">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二</w:t>
      </w:r>
      <w:r>
        <w:rPr>
          <w:rFonts w:hint="default" w:ascii="Times New Roman" w:hAnsi="Times New Roman" w:eastAsia="仿宋_GB2312" w:cs="Times New Roman"/>
          <w:sz w:val="32"/>
          <w:szCs w:val="32"/>
        </w:rPr>
        <w:t>）项目单位营业执照复印件</w:t>
      </w:r>
      <w:r>
        <w:rPr>
          <w:rFonts w:hint="eastAsia" w:ascii="Times New Roman" w:hAnsi="Times New Roman" w:eastAsia="仿宋_GB2312" w:cs="Times New Roman"/>
          <w:sz w:val="32"/>
          <w:szCs w:val="32"/>
          <w:lang w:eastAsia="zh-CN"/>
        </w:rPr>
        <w:t>。</w:t>
      </w:r>
    </w:p>
    <w:p w14:paraId="5E703285">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三</w:t>
      </w:r>
      <w:r>
        <w:rPr>
          <w:rFonts w:hint="default" w:ascii="Times New Roman" w:hAnsi="Times New Roman" w:eastAsia="仿宋_GB2312" w:cs="Times New Roman"/>
          <w:sz w:val="32"/>
          <w:szCs w:val="32"/>
        </w:rPr>
        <w:t>）项目实施地投资主管部门备案、核准或审批等立项文件</w:t>
      </w:r>
      <w:r>
        <w:rPr>
          <w:rFonts w:hint="eastAsia" w:ascii="Times New Roman" w:hAnsi="Times New Roman" w:eastAsia="仿宋_GB2312" w:cs="Times New Roman"/>
          <w:sz w:val="32"/>
          <w:szCs w:val="32"/>
          <w:lang w:eastAsia="zh-CN"/>
        </w:rPr>
        <w:t>。</w:t>
      </w:r>
    </w:p>
    <w:p w14:paraId="66BEAC06">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（四）</w:t>
      </w:r>
      <w:r>
        <w:rPr>
          <w:rFonts w:hint="default" w:ascii="Times New Roman" w:hAnsi="Times New Roman" w:eastAsia="仿宋_GB2312" w:cs="Times New Roman"/>
          <w:sz w:val="32"/>
          <w:szCs w:val="32"/>
        </w:rPr>
        <w:t>“投资项目在线审批监管平台统一代码”项目代码回执（项目单位登录“投资项目在线审批监管平台”打印获取）</w:t>
      </w:r>
      <w:r>
        <w:rPr>
          <w:rFonts w:hint="eastAsia" w:ascii="Times New Roman" w:hAnsi="Times New Roman" w:eastAsia="仿宋_GB2312" w:cs="Times New Roman"/>
          <w:sz w:val="32"/>
          <w:szCs w:val="32"/>
          <w:lang w:eastAsia="zh-CN"/>
        </w:rPr>
        <w:t>。</w:t>
      </w:r>
    </w:p>
    <w:p w14:paraId="1FED17FA">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w:t>
      </w:r>
      <w:r>
        <w:rPr>
          <w:rFonts w:hint="eastAsia" w:eastAsia="仿宋_GB2312" w:cs="Times New Roman"/>
          <w:sz w:val="32"/>
          <w:szCs w:val="32"/>
          <w:lang w:eastAsia="zh-CN"/>
        </w:rPr>
        <w:t>五</w:t>
      </w:r>
      <w:r>
        <w:rPr>
          <w:rFonts w:hint="eastAsia" w:ascii="Times New Roman" w:hAnsi="Times New Roman" w:eastAsia="仿宋_GB2312" w:cs="Times New Roman"/>
          <w:sz w:val="32"/>
          <w:szCs w:val="32"/>
          <w:lang w:eastAsia="zh-CN"/>
        </w:rPr>
        <w:t>）固定资产投资项目情况表（项目单位登录“统计联网直报平台”打印获取206表，需</w:t>
      </w:r>
      <w:r>
        <w:rPr>
          <w:rFonts w:hint="eastAsia" w:eastAsia="仿宋_GB2312" w:cs="Times New Roman"/>
          <w:sz w:val="32"/>
          <w:szCs w:val="32"/>
          <w:lang w:eastAsia="zh-CN"/>
        </w:rPr>
        <w:t>分别</w:t>
      </w:r>
      <w:r>
        <w:rPr>
          <w:rFonts w:hint="eastAsia" w:ascii="Times New Roman" w:hAnsi="Times New Roman" w:eastAsia="仿宋_GB2312" w:cs="Times New Roman"/>
          <w:sz w:val="32"/>
          <w:szCs w:val="32"/>
          <w:lang w:eastAsia="zh-CN"/>
        </w:rPr>
        <w:t>提供2021年12月、2022年12月、2023年12月、202</w:t>
      </w:r>
      <w:r>
        <w:rPr>
          <w:rFonts w:hint="eastAsia" w:eastAsia="仿宋_GB2312" w:cs="Times New Roman"/>
          <w:sz w:val="32"/>
          <w:szCs w:val="32"/>
          <w:lang w:val="en-US" w:eastAsia="zh-CN"/>
        </w:rPr>
        <w:t>4</w:t>
      </w:r>
      <w:r>
        <w:rPr>
          <w:rFonts w:hint="eastAsia" w:ascii="Times New Roman" w:hAnsi="Times New Roman" w:eastAsia="仿宋_GB2312" w:cs="Times New Roman"/>
          <w:sz w:val="32"/>
          <w:szCs w:val="32"/>
          <w:lang w:eastAsia="zh-CN"/>
        </w:rPr>
        <w:t>年12月</w:t>
      </w:r>
      <w:r>
        <w:rPr>
          <w:rFonts w:hint="eastAsia" w:eastAsia="仿宋_GB2312" w:cs="Times New Roman"/>
          <w:sz w:val="32"/>
          <w:szCs w:val="32"/>
          <w:lang w:eastAsia="zh-CN"/>
        </w:rPr>
        <w:t>等四个表格</w:t>
      </w:r>
      <w:r>
        <w:rPr>
          <w:rFonts w:hint="eastAsia" w:ascii="Times New Roman" w:hAnsi="Times New Roman" w:eastAsia="仿宋_GB2312" w:cs="Times New Roman"/>
          <w:sz w:val="32"/>
          <w:szCs w:val="32"/>
          <w:lang w:eastAsia="zh-CN"/>
        </w:rPr>
        <w:t>）。</w:t>
      </w:r>
    </w:p>
    <w:p w14:paraId="2CBE6EBF">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w:t>
      </w:r>
      <w:r>
        <w:rPr>
          <w:rFonts w:hint="eastAsia" w:eastAsia="仿宋_GB2312" w:cs="Times New Roman"/>
          <w:sz w:val="32"/>
          <w:szCs w:val="32"/>
          <w:lang w:val="en-US" w:eastAsia="zh-CN"/>
        </w:rPr>
        <w:t>六</w:t>
      </w:r>
      <w:r>
        <w:rPr>
          <w:rFonts w:hint="eastAsia" w:ascii="Times New Roman" w:hAnsi="Times New Roman" w:eastAsia="仿宋_GB2312" w:cs="Times New Roman"/>
          <w:sz w:val="32"/>
          <w:szCs w:val="32"/>
          <w:lang w:eastAsia="zh-CN"/>
        </w:rPr>
        <w:t>）项目申报期内专项审计报告（含项目实际完成总投资、铺底流动资金、固定资产投资情况</w:t>
      </w:r>
      <w:r>
        <w:rPr>
          <w:rFonts w:hint="eastAsia" w:eastAsia="仿宋_GB2312" w:cs="Times New Roman"/>
          <w:sz w:val="32"/>
          <w:szCs w:val="32"/>
          <w:lang w:eastAsia="zh-CN"/>
        </w:rPr>
        <w:t>，</w:t>
      </w:r>
      <w:r>
        <w:rPr>
          <w:rFonts w:hint="eastAsia" w:eastAsia="仿宋_GB2312" w:cs="Times New Roman"/>
          <w:b/>
          <w:bCs/>
          <w:sz w:val="32"/>
          <w:szCs w:val="32"/>
          <w:lang w:eastAsia="zh-CN"/>
        </w:rPr>
        <w:t>无需提供合同、发票、付款凭证等财务凭证资料</w:t>
      </w:r>
      <w:r>
        <w:rPr>
          <w:rFonts w:hint="eastAsia" w:ascii="Times New Roman" w:hAnsi="Times New Roman" w:eastAsia="仿宋_GB2312" w:cs="Times New Roman"/>
          <w:sz w:val="32"/>
          <w:szCs w:val="32"/>
          <w:lang w:eastAsia="zh-CN"/>
        </w:rPr>
        <w:t>）</w:t>
      </w:r>
      <w:r>
        <w:rPr>
          <w:rFonts w:hint="eastAsia" w:eastAsia="仿宋_GB2312" w:cs="Times New Roman"/>
          <w:sz w:val="32"/>
          <w:szCs w:val="32"/>
          <w:lang w:eastAsia="zh-CN"/>
        </w:rPr>
        <w:t>。</w:t>
      </w:r>
    </w:p>
    <w:p w14:paraId="47C9A39F">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eastAsia" w:eastAsia="仿宋_GB2312" w:cs="Times New Roman"/>
          <w:sz w:val="32"/>
          <w:szCs w:val="32"/>
          <w:lang w:eastAsia="zh-CN"/>
        </w:rPr>
      </w:pPr>
      <w:r>
        <w:rPr>
          <w:rFonts w:hint="eastAsia" w:eastAsia="仿宋_GB2312" w:cs="Times New Roman"/>
          <w:sz w:val="32"/>
          <w:szCs w:val="32"/>
          <w:lang w:eastAsia="zh-CN"/>
        </w:rPr>
        <w:t>（七）经专家组核算后的测算项目固定资产投资明细表、铺底流动资金明细表（本次申报无需提供合同、发票、付款凭证等财务凭证资料，</w:t>
      </w:r>
      <w:r>
        <w:rPr>
          <w:rFonts w:hint="eastAsia" w:eastAsia="仿宋_GB2312" w:cs="Times New Roman"/>
          <w:b/>
          <w:bCs/>
          <w:sz w:val="32"/>
          <w:szCs w:val="32"/>
          <w:lang w:eastAsia="zh-CN"/>
        </w:rPr>
        <w:t>上述两个表格联系市工业和信息化局获取</w:t>
      </w:r>
      <w:r>
        <w:rPr>
          <w:rFonts w:hint="eastAsia" w:eastAsia="仿宋_GB2312" w:cs="Times New Roman"/>
          <w:sz w:val="32"/>
          <w:szCs w:val="32"/>
          <w:lang w:eastAsia="zh-CN"/>
        </w:rPr>
        <w:t>）。</w:t>
      </w:r>
    </w:p>
    <w:p w14:paraId="1BB9ABF2">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eastAsia" w:ascii="Times New Roman" w:hAnsi="Times New Roman" w:eastAsia="仿宋_GB2312" w:cs="Times New Roman"/>
          <w:sz w:val="32"/>
          <w:szCs w:val="32"/>
          <w:lang w:eastAsia="zh-CN"/>
        </w:rPr>
      </w:pPr>
      <w:r>
        <w:rPr>
          <w:rFonts w:hint="eastAsia" w:eastAsia="仿宋_GB2312" w:cs="Times New Roman"/>
          <w:sz w:val="32"/>
          <w:szCs w:val="32"/>
          <w:lang w:eastAsia="zh-CN"/>
        </w:rPr>
        <w:t>（八）</w:t>
      </w:r>
      <w:r>
        <w:rPr>
          <w:rFonts w:hint="eastAsia" w:ascii="Times New Roman" w:hAnsi="Times New Roman" w:eastAsia="仿宋_GB2312" w:cs="Times New Roman"/>
          <w:sz w:val="32"/>
          <w:szCs w:val="32"/>
          <w:lang w:eastAsia="zh-CN"/>
        </w:rPr>
        <w:t>无违法违规证明公共信用信息报告（项目单位登录“信用广东”https://credit.gd.gov.cn/index.html，勾选建筑市场监管、安全生产、税务、自然资源、生态环境、能源等相关领域，查询近三年记录并下载；如在报告查询期内某个领域无法出具证明报告，企业应对该领域违法违规情况进行说明，如已完成行政处罚信息信用修复，应提供相关佐证材料，报告时间应在</w:t>
      </w:r>
      <w:r>
        <w:rPr>
          <w:rFonts w:hint="eastAsia" w:ascii="Times New Roman" w:hAnsi="Times New Roman" w:eastAsia="仿宋_GB2312" w:cs="Times New Roman"/>
          <w:b/>
          <w:bCs/>
          <w:sz w:val="32"/>
          <w:szCs w:val="32"/>
          <w:lang w:eastAsia="zh-CN"/>
        </w:rPr>
        <w:t>2025年</w:t>
      </w:r>
      <w:r>
        <w:rPr>
          <w:rFonts w:hint="eastAsia" w:eastAsia="仿宋_GB2312" w:cs="Times New Roman"/>
          <w:b/>
          <w:bCs/>
          <w:sz w:val="32"/>
          <w:szCs w:val="32"/>
          <w:lang w:val="en-US" w:eastAsia="zh-CN"/>
        </w:rPr>
        <w:t>6</w:t>
      </w:r>
      <w:r>
        <w:rPr>
          <w:rFonts w:hint="eastAsia" w:ascii="Times New Roman" w:hAnsi="Times New Roman" w:eastAsia="仿宋_GB2312" w:cs="Times New Roman"/>
          <w:b/>
          <w:bCs/>
          <w:sz w:val="32"/>
          <w:szCs w:val="32"/>
          <w:lang w:eastAsia="zh-CN"/>
        </w:rPr>
        <w:t>月</w:t>
      </w:r>
      <w:r>
        <w:rPr>
          <w:rFonts w:hint="eastAsia" w:eastAsia="仿宋_GB2312" w:cs="Times New Roman"/>
          <w:b/>
          <w:bCs/>
          <w:sz w:val="32"/>
          <w:szCs w:val="32"/>
          <w:lang w:val="en-US" w:eastAsia="zh-CN"/>
        </w:rPr>
        <w:t>30</w:t>
      </w:r>
      <w:r>
        <w:rPr>
          <w:rFonts w:hint="eastAsia" w:ascii="Times New Roman" w:hAnsi="Times New Roman" w:eastAsia="仿宋_GB2312" w:cs="Times New Roman"/>
          <w:b/>
          <w:bCs/>
          <w:sz w:val="32"/>
          <w:szCs w:val="32"/>
          <w:lang w:eastAsia="zh-CN"/>
        </w:rPr>
        <w:t>日</w:t>
      </w:r>
      <w:r>
        <w:rPr>
          <w:rFonts w:hint="eastAsia" w:ascii="Times New Roman" w:hAnsi="Times New Roman" w:eastAsia="仿宋_GB2312" w:cs="Times New Roman"/>
          <w:sz w:val="32"/>
          <w:szCs w:val="32"/>
          <w:lang w:eastAsia="zh-CN"/>
        </w:rPr>
        <w:t>之后）。</w:t>
      </w:r>
    </w:p>
    <w:p w14:paraId="17FCC428">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w:t>
      </w:r>
      <w:r>
        <w:rPr>
          <w:rFonts w:hint="eastAsia" w:eastAsia="仿宋_GB2312" w:cs="Times New Roman"/>
          <w:sz w:val="32"/>
          <w:szCs w:val="32"/>
          <w:lang w:eastAsia="zh-CN"/>
        </w:rPr>
        <w:t>九</w:t>
      </w:r>
      <w:r>
        <w:rPr>
          <w:rFonts w:hint="eastAsia" w:ascii="Times New Roman" w:hAnsi="Times New Roman" w:eastAsia="仿宋_GB2312" w:cs="Times New Roman"/>
          <w:sz w:val="32"/>
          <w:szCs w:val="32"/>
          <w:lang w:eastAsia="zh-CN"/>
        </w:rPr>
        <w:t>）项目建设现场施工进度、厂房、设备（含铭牌）等能证明项目投资真实性的图片资料。</w:t>
      </w:r>
    </w:p>
    <w:p w14:paraId="4315D0A7">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w:t>
      </w:r>
      <w:r>
        <w:rPr>
          <w:rFonts w:hint="eastAsia" w:eastAsia="仿宋_GB2312" w:cs="Times New Roman"/>
          <w:sz w:val="32"/>
          <w:szCs w:val="32"/>
          <w:lang w:eastAsia="zh-CN"/>
        </w:rPr>
        <w:t>十</w:t>
      </w:r>
      <w:r>
        <w:rPr>
          <w:rFonts w:hint="eastAsia" w:ascii="Times New Roman" w:hAnsi="Times New Roman" w:eastAsia="仿宋_GB2312" w:cs="Times New Roman"/>
          <w:sz w:val="32"/>
          <w:szCs w:val="32"/>
          <w:lang w:eastAsia="zh-CN"/>
        </w:rPr>
        <w:t>）经会计师事务所出具的2021年、2022年、2023年、202</w:t>
      </w:r>
      <w:r>
        <w:rPr>
          <w:rFonts w:hint="eastAsia" w:eastAsia="仿宋_GB2312" w:cs="Times New Roman"/>
          <w:sz w:val="32"/>
          <w:szCs w:val="32"/>
          <w:lang w:val="en-US" w:eastAsia="zh-CN"/>
        </w:rPr>
        <w:t>4</w:t>
      </w:r>
      <w:r>
        <w:rPr>
          <w:rFonts w:hint="eastAsia" w:ascii="Times New Roman" w:hAnsi="Times New Roman" w:eastAsia="仿宋_GB2312" w:cs="Times New Roman"/>
          <w:sz w:val="32"/>
          <w:szCs w:val="32"/>
          <w:lang w:eastAsia="zh-CN"/>
        </w:rPr>
        <w:t>年度财务审计报告。</w:t>
      </w:r>
    </w:p>
    <w:p w14:paraId="44077D65">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eastAsia" w:ascii="Times New Roman" w:hAnsi="Times New Roman" w:eastAsia="仿宋_GB2312" w:cs="Times New Roman"/>
          <w:sz w:val="32"/>
          <w:szCs w:val="32"/>
          <w:lang w:eastAsia="zh-CN"/>
        </w:rPr>
      </w:pPr>
      <w:r>
        <w:rPr>
          <w:rFonts w:hint="eastAsia" w:eastAsia="仿宋_GB2312" w:cs="Times New Roman"/>
          <w:sz w:val="32"/>
          <w:szCs w:val="32"/>
          <w:lang w:eastAsia="zh-CN"/>
        </w:rPr>
        <w:t>（十一）</w:t>
      </w:r>
      <w:r>
        <w:rPr>
          <w:rFonts w:hint="eastAsia" w:ascii="Times New Roman" w:hAnsi="Times New Roman" w:eastAsia="仿宋_GB2312" w:cs="Times New Roman"/>
          <w:sz w:val="32"/>
          <w:szCs w:val="32"/>
          <w:lang w:eastAsia="zh-CN"/>
        </w:rPr>
        <w:t>其他佐证资料。</w:t>
      </w:r>
    </w:p>
    <w:p w14:paraId="30E53B4E">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eastAsia" w:ascii="Times New Roman" w:hAnsi="Times New Roman" w:eastAsia="仿宋_GB2312" w:cs="Times New Roman"/>
          <w:b w:val="0"/>
          <w:bCs w:val="0"/>
          <w:color w:val="000000"/>
          <w:kern w:val="0"/>
          <w:sz w:val="32"/>
          <w:szCs w:val="32"/>
          <w:lang w:eastAsia="zh-CN"/>
        </w:rPr>
      </w:pPr>
      <w:r>
        <w:rPr>
          <w:rFonts w:hint="default" w:ascii="Times New Roman" w:hAnsi="Times New Roman" w:eastAsia="仿宋_GB2312"/>
          <w:sz w:val="32"/>
          <w:szCs w:val="32"/>
        </w:rPr>
        <w:t>上述材料</w:t>
      </w:r>
      <w:r>
        <w:rPr>
          <w:rFonts w:hint="default" w:ascii="Times New Roman" w:hAnsi="Times New Roman" w:eastAsia="仿宋_GB2312" w:cs="Times New Roman"/>
          <w:b w:val="0"/>
          <w:bCs w:val="0"/>
          <w:color w:val="000000"/>
          <w:kern w:val="0"/>
          <w:sz w:val="32"/>
          <w:szCs w:val="32"/>
        </w:rPr>
        <w:t>（1式</w:t>
      </w:r>
      <w:r>
        <w:rPr>
          <w:rFonts w:hint="default" w:ascii="Times New Roman" w:hAnsi="Times New Roman" w:eastAsia="仿宋_GB2312" w:cs="Times New Roman"/>
          <w:b w:val="0"/>
          <w:bCs w:val="0"/>
          <w:color w:val="000000"/>
          <w:kern w:val="0"/>
          <w:sz w:val="32"/>
          <w:szCs w:val="32"/>
          <w:lang w:val="en-US" w:eastAsia="zh-CN"/>
        </w:rPr>
        <w:t>2</w:t>
      </w:r>
      <w:r>
        <w:rPr>
          <w:rFonts w:hint="default" w:ascii="Times New Roman" w:hAnsi="Times New Roman" w:eastAsia="仿宋_GB2312" w:cs="Times New Roman"/>
          <w:b w:val="0"/>
          <w:bCs w:val="0"/>
          <w:color w:val="000000"/>
          <w:kern w:val="0"/>
          <w:sz w:val="32"/>
          <w:szCs w:val="32"/>
        </w:rPr>
        <w:t>份）</w:t>
      </w:r>
      <w:r>
        <w:rPr>
          <w:rFonts w:hint="default" w:ascii="Times New Roman" w:hAnsi="Times New Roman" w:eastAsia="仿宋_GB2312"/>
          <w:sz w:val="32"/>
          <w:szCs w:val="32"/>
        </w:rPr>
        <w:t>应真实、规范、完整、清晰，统一采用A4纸双面打印或复印；必须编制页码、目录，装订成册（胶装），加盖公章（含骑缝章）。</w:t>
      </w:r>
      <w:r>
        <w:rPr>
          <w:rFonts w:hint="default" w:ascii="Times New Roman" w:hAnsi="Times New Roman" w:eastAsia="仿宋_GB2312"/>
          <w:b/>
          <w:bCs/>
          <w:sz w:val="32"/>
          <w:szCs w:val="32"/>
        </w:rPr>
        <w:t>提供相关凭证复印件的，要注明“与原件相符，对其真实性负责”相关字样</w:t>
      </w:r>
      <w:r>
        <w:rPr>
          <w:rFonts w:hint="default" w:ascii="Times New Roman" w:hAnsi="Times New Roman" w:eastAsia="仿宋_GB2312"/>
          <w:sz w:val="32"/>
          <w:szCs w:val="32"/>
        </w:rPr>
        <w:t>。</w:t>
      </w:r>
    </w:p>
    <w:p w14:paraId="5D4FC081">
      <w:pPr>
        <w:keepNext w:val="0"/>
        <w:keepLines w:val="0"/>
        <w:pageBreakBefore w:val="0"/>
        <w:widowControl w:val="0"/>
        <w:kinsoku/>
        <w:wordWrap/>
        <w:overflowPunct/>
        <w:topLinePunct w:val="0"/>
        <w:autoSpaceDE/>
        <w:autoSpaceDN/>
        <w:bidi w:val="0"/>
        <w:adjustRightInd w:val="0"/>
        <w:snapToGrid w:val="0"/>
        <w:spacing w:line="540" w:lineRule="exact"/>
        <w:ind w:left="2239" w:leftChars="352" w:hanging="1500" w:hangingChars="469"/>
        <w:textAlignment w:val="auto"/>
        <w:rPr>
          <w:rFonts w:hint="default" w:ascii="Times New Roman" w:hAnsi="Times New Roman" w:eastAsia="仿宋_GB2312" w:cs="Times New Roman"/>
          <w:b w:val="0"/>
          <w:bCs w:val="0"/>
          <w:color w:val="000000"/>
          <w:kern w:val="0"/>
          <w:sz w:val="32"/>
          <w:szCs w:val="32"/>
          <w:u w:val="none"/>
          <w:lang w:eastAsia="zh-CN"/>
        </w:rPr>
      </w:pPr>
    </w:p>
    <w:p w14:paraId="3C33009B">
      <w:pPr>
        <w:keepNext w:val="0"/>
        <w:keepLines w:val="0"/>
        <w:pageBreakBefore w:val="0"/>
        <w:widowControl w:val="0"/>
        <w:kinsoku/>
        <w:wordWrap/>
        <w:overflowPunct/>
        <w:topLinePunct w:val="0"/>
        <w:autoSpaceDE/>
        <w:autoSpaceDN/>
        <w:bidi w:val="0"/>
        <w:adjustRightInd w:val="0"/>
        <w:snapToGrid w:val="0"/>
        <w:spacing w:line="540" w:lineRule="exact"/>
        <w:ind w:left="2239" w:leftChars="352" w:hanging="1500" w:hangingChars="469"/>
        <w:textAlignment w:val="auto"/>
        <w:rPr>
          <w:rFonts w:hint="default" w:ascii="Times New Roman" w:hAnsi="Times New Roman" w:eastAsia="仿宋_GB2312" w:cs="Times New Roman"/>
          <w:b w:val="0"/>
          <w:bCs w:val="0"/>
          <w:color w:val="000000"/>
          <w:kern w:val="0"/>
          <w:sz w:val="32"/>
          <w:szCs w:val="32"/>
          <w:u w:val="none"/>
          <w:lang w:val="en-US" w:eastAsia="zh-CN"/>
        </w:rPr>
      </w:pPr>
      <w:r>
        <w:rPr>
          <w:rFonts w:hint="default" w:ascii="Times New Roman" w:hAnsi="Times New Roman" w:eastAsia="仿宋_GB2312" w:cs="Times New Roman"/>
          <w:b w:val="0"/>
          <w:bCs w:val="0"/>
          <w:color w:val="000000"/>
          <w:kern w:val="0"/>
          <w:sz w:val="32"/>
          <w:szCs w:val="32"/>
          <w:u w:val="none"/>
          <w:lang w:eastAsia="zh-CN"/>
        </w:rPr>
        <w:t>附件：</w:t>
      </w:r>
      <w:r>
        <w:rPr>
          <w:rFonts w:hint="default" w:ascii="Times New Roman" w:hAnsi="Times New Roman" w:eastAsia="仿宋_GB2312" w:cs="Times New Roman"/>
          <w:b w:val="0"/>
          <w:bCs w:val="0"/>
          <w:color w:val="000000"/>
          <w:kern w:val="0"/>
          <w:sz w:val="32"/>
          <w:szCs w:val="32"/>
          <w:u w:val="none"/>
          <w:lang w:val="en-US" w:eastAsia="zh-CN"/>
        </w:rPr>
        <w:t>1-1.202</w:t>
      </w:r>
      <w:r>
        <w:rPr>
          <w:rFonts w:hint="eastAsia" w:eastAsia="仿宋_GB2312" w:cs="Times New Roman"/>
          <w:b w:val="0"/>
          <w:bCs w:val="0"/>
          <w:color w:val="000000"/>
          <w:kern w:val="0"/>
          <w:sz w:val="32"/>
          <w:szCs w:val="32"/>
          <w:u w:val="none"/>
          <w:lang w:val="en-US" w:eastAsia="zh-CN"/>
        </w:rPr>
        <w:t>6</w:t>
      </w:r>
      <w:r>
        <w:rPr>
          <w:rFonts w:hint="default" w:ascii="Times New Roman" w:hAnsi="Times New Roman" w:eastAsia="仿宋_GB2312" w:cs="Times New Roman"/>
          <w:b w:val="0"/>
          <w:bCs w:val="0"/>
          <w:color w:val="000000"/>
          <w:kern w:val="0"/>
          <w:sz w:val="32"/>
          <w:szCs w:val="32"/>
          <w:u w:val="none"/>
          <w:lang w:val="en-US" w:eastAsia="zh-CN"/>
        </w:rPr>
        <w:t>年广东省制造业当家重点任务保障专项资金普惠性制造业投资奖励支持项目库申请报告（封面）</w:t>
      </w:r>
    </w:p>
    <w:p w14:paraId="2E2D3B31">
      <w:pPr>
        <w:keepNext w:val="0"/>
        <w:keepLines w:val="0"/>
        <w:pageBreakBefore w:val="0"/>
        <w:widowControl w:val="0"/>
        <w:kinsoku/>
        <w:wordWrap/>
        <w:overflowPunct/>
        <w:topLinePunct w:val="0"/>
        <w:autoSpaceDE/>
        <w:autoSpaceDN/>
        <w:bidi w:val="0"/>
        <w:adjustRightInd/>
        <w:snapToGrid/>
        <w:spacing w:line="540" w:lineRule="exact"/>
        <w:ind w:left="2252" w:leftChars="800" w:hanging="572" w:hangingChars="179"/>
        <w:textAlignment w:val="auto"/>
        <w:rPr>
          <w:rFonts w:hint="default" w:ascii="Times New Roman" w:hAnsi="Times New Roman" w:eastAsia="仿宋_GB2312" w:cs="Times New Roman"/>
          <w:b w:val="0"/>
          <w:bCs w:val="0"/>
          <w:color w:val="000000"/>
          <w:kern w:val="0"/>
          <w:sz w:val="32"/>
          <w:szCs w:val="32"/>
          <w:u w:val="none"/>
          <w:lang w:val="en-US" w:eastAsia="zh-CN"/>
        </w:rPr>
      </w:pPr>
      <w:r>
        <w:rPr>
          <w:rFonts w:hint="default" w:ascii="Times New Roman" w:hAnsi="Times New Roman" w:eastAsia="仿宋_GB2312" w:cs="Times New Roman"/>
          <w:b w:val="0"/>
          <w:bCs w:val="0"/>
          <w:color w:val="000000"/>
          <w:kern w:val="0"/>
          <w:sz w:val="32"/>
          <w:szCs w:val="32"/>
          <w:u w:val="none"/>
          <w:lang w:val="en-US" w:eastAsia="zh-CN"/>
        </w:rPr>
        <w:t>1-2.202</w:t>
      </w:r>
      <w:r>
        <w:rPr>
          <w:rFonts w:hint="eastAsia" w:eastAsia="仿宋_GB2312" w:cs="Times New Roman"/>
          <w:b w:val="0"/>
          <w:bCs w:val="0"/>
          <w:color w:val="000000"/>
          <w:kern w:val="0"/>
          <w:sz w:val="32"/>
          <w:szCs w:val="32"/>
          <w:u w:val="none"/>
          <w:lang w:val="en-US" w:eastAsia="zh-CN"/>
        </w:rPr>
        <w:t>6</w:t>
      </w:r>
      <w:r>
        <w:rPr>
          <w:rFonts w:hint="default" w:ascii="Times New Roman" w:hAnsi="Times New Roman" w:eastAsia="仿宋_GB2312" w:cs="Times New Roman"/>
          <w:b w:val="0"/>
          <w:bCs w:val="0"/>
          <w:color w:val="000000"/>
          <w:kern w:val="0"/>
          <w:sz w:val="32"/>
          <w:szCs w:val="32"/>
          <w:u w:val="none"/>
          <w:lang w:val="en-US" w:eastAsia="zh-CN"/>
        </w:rPr>
        <w:t>年广东省制造业当家重点任务保障专项资金普惠性制造业投资奖励支持项目基本情况表</w:t>
      </w:r>
    </w:p>
    <w:p w14:paraId="0657785B">
      <w:pPr>
        <w:keepNext w:val="0"/>
        <w:keepLines w:val="0"/>
        <w:pageBreakBefore w:val="0"/>
        <w:widowControl w:val="0"/>
        <w:kinsoku/>
        <w:wordWrap/>
        <w:overflowPunct/>
        <w:topLinePunct w:val="0"/>
        <w:autoSpaceDE/>
        <w:autoSpaceDN/>
        <w:bidi w:val="0"/>
        <w:adjustRightInd/>
        <w:snapToGrid/>
        <w:spacing w:line="540" w:lineRule="exact"/>
        <w:ind w:left="2252" w:leftChars="800" w:hanging="572" w:hangingChars="179"/>
        <w:textAlignment w:val="auto"/>
        <w:rPr>
          <w:rFonts w:hint="default" w:ascii="Times New Roman" w:hAnsi="Times New Roman" w:eastAsia="仿宋_GB2312" w:cs="Times New Roman"/>
          <w:b w:val="0"/>
          <w:bCs w:val="0"/>
          <w:color w:val="000000"/>
          <w:kern w:val="0"/>
          <w:sz w:val="32"/>
          <w:szCs w:val="32"/>
          <w:u w:val="none"/>
          <w:lang w:val="en-US" w:eastAsia="zh-CN"/>
        </w:rPr>
      </w:pPr>
      <w:r>
        <w:rPr>
          <w:rFonts w:hint="default" w:ascii="Times New Roman" w:hAnsi="Times New Roman" w:eastAsia="仿宋_GB2312" w:cs="Times New Roman"/>
          <w:b w:val="0"/>
          <w:bCs w:val="0"/>
          <w:color w:val="000000"/>
          <w:kern w:val="0"/>
          <w:sz w:val="32"/>
          <w:szCs w:val="32"/>
          <w:u w:val="none"/>
          <w:lang w:val="en-US" w:eastAsia="zh-CN"/>
        </w:rPr>
        <w:t>1-3.202</w:t>
      </w:r>
      <w:r>
        <w:rPr>
          <w:rFonts w:hint="eastAsia" w:eastAsia="仿宋_GB2312" w:cs="Times New Roman"/>
          <w:b w:val="0"/>
          <w:bCs w:val="0"/>
          <w:color w:val="000000"/>
          <w:kern w:val="0"/>
          <w:sz w:val="32"/>
          <w:szCs w:val="32"/>
          <w:u w:val="none"/>
          <w:lang w:val="en-US" w:eastAsia="zh-CN"/>
        </w:rPr>
        <w:t>6</w:t>
      </w:r>
      <w:r>
        <w:rPr>
          <w:rFonts w:hint="default" w:ascii="Times New Roman" w:hAnsi="Times New Roman" w:eastAsia="仿宋_GB2312" w:cs="Times New Roman"/>
          <w:b w:val="0"/>
          <w:bCs w:val="0"/>
          <w:color w:val="000000"/>
          <w:kern w:val="0"/>
          <w:sz w:val="32"/>
          <w:szCs w:val="32"/>
          <w:u w:val="none"/>
          <w:lang w:val="en-US" w:eastAsia="zh-CN"/>
        </w:rPr>
        <w:t>年广东省制造业当家重点任务保障专项资金普惠性制造业投资奖励支持项目申报承诺书</w:t>
      </w:r>
    </w:p>
    <w:p w14:paraId="4DD91180">
      <w:pPr>
        <w:keepNext w:val="0"/>
        <w:keepLines w:val="0"/>
        <w:pageBreakBefore w:val="0"/>
        <w:widowControl w:val="0"/>
        <w:kinsoku/>
        <w:wordWrap/>
        <w:overflowPunct/>
        <w:topLinePunct w:val="0"/>
        <w:autoSpaceDE/>
        <w:autoSpaceDN/>
        <w:bidi w:val="0"/>
        <w:spacing w:line="540" w:lineRule="exact"/>
        <w:textAlignment w:val="auto"/>
        <w:rPr>
          <w:rFonts w:hint="default" w:ascii="Times New Roman" w:hAnsi="Times New Roman" w:cs="Times New Roman"/>
        </w:rPr>
      </w:pPr>
    </w:p>
    <w:sectPr>
      <w:footerReference r:id="rId3" w:type="default"/>
      <w:pgSz w:w="11906" w:h="16838"/>
      <w:pgMar w:top="1383" w:right="1474" w:bottom="1383" w:left="1587"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Droid Sans">
    <w:altName w:val="微软雅黑"/>
    <w:panose1 w:val="00000000000000000000"/>
    <w:charset w:val="00"/>
    <w:family w:val="auto"/>
    <w:pitch w:val="default"/>
    <w:sig w:usb0="00000000" w:usb1="00000000" w:usb2="00000000" w:usb3="00000000" w:csb0="00040001"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97F356">
    <w:pPr>
      <w:pStyle w:val="2"/>
    </w:pPr>
    <w:r>
      <w:rPr>
        <w:sz w:val="18"/>
      </w:rPr>
      <w:pict>
        <v:shape id="_x0000_s4097" o:spid="_x0000_s4097" o:spt="202" type="#_x0000_t202" style="position:absolute;left:0pt;margin-top:0pt;height:144pt;width:144pt;mso-position-horizontal:outside;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1CF01CB1">
                <w:pPr>
                  <w:pStyle w:val="2"/>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  \* MERGEFORMAT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1</w:t>
                </w:r>
                <w:r>
                  <w:rPr>
                    <w:rFonts w:hint="eastAsia" w:ascii="仿宋_GB2312" w:hAnsi="仿宋_GB2312" w:eastAsia="仿宋_GB2312" w:cs="仿宋_GB2312"/>
                    <w:sz w:val="30"/>
                    <w:szCs w:val="30"/>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5DC85EC9"/>
    <w:rsid w:val="009A1FC9"/>
    <w:rsid w:val="00B97FD3"/>
    <w:rsid w:val="00CA0599"/>
    <w:rsid w:val="01D70F1E"/>
    <w:rsid w:val="02715BEE"/>
    <w:rsid w:val="037D40BF"/>
    <w:rsid w:val="039B78F9"/>
    <w:rsid w:val="04DD1927"/>
    <w:rsid w:val="050E5107"/>
    <w:rsid w:val="07B94A44"/>
    <w:rsid w:val="081D4C36"/>
    <w:rsid w:val="082F25E5"/>
    <w:rsid w:val="09802174"/>
    <w:rsid w:val="0B827494"/>
    <w:rsid w:val="0C1C214A"/>
    <w:rsid w:val="0D0E6634"/>
    <w:rsid w:val="0D14489B"/>
    <w:rsid w:val="0EC61D67"/>
    <w:rsid w:val="13424DCE"/>
    <w:rsid w:val="140751DD"/>
    <w:rsid w:val="149A53D9"/>
    <w:rsid w:val="1526346B"/>
    <w:rsid w:val="156B573D"/>
    <w:rsid w:val="15BA0573"/>
    <w:rsid w:val="16421170"/>
    <w:rsid w:val="175B7D71"/>
    <w:rsid w:val="17FA18D7"/>
    <w:rsid w:val="18171749"/>
    <w:rsid w:val="1A476910"/>
    <w:rsid w:val="1AB63F78"/>
    <w:rsid w:val="1ACD3147"/>
    <w:rsid w:val="1B4B769A"/>
    <w:rsid w:val="1C2C20AC"/>
    <w:rsid w:val="1CFA0AA4"/>
    <w:rsid w:val="1E100424"/>
    <w:rsid w:val="1E6E60F6"/>
    <w:rsid w:val="1E825F02"/>
    <w:rsid w:val="1F733C03"/>
    <w:rsid w:val="20AF06FA"/>
    <w:rsid w:val="22C970E3"/>
    <w:rsid w:val="234B491A"/>
    <w:rsid w:val="240F19BD"/>
    <w:rsid w:val="24192A53"/>
    <w:rsid w:val="269221D6"/>
    <w:rsid w:val="28130B52"/>
    <w:rsid w:val="29993AD9"/>
    <w:rsid w:val="29E34F41"/>
    <w:rsid w:val="2A3A6863"/>
    <w:rsid w:val="2A646650"/>
    <w:rsid w:val="2B4821BC"/>
    <w:rsid w:val="2C543E03"/>
    <w:rsid w:val="2CD21094"/>
    <w:rsid w:val="2EC47F5A"/>
    <w:rsid w:val="2ED11E77"/>
    <w:rsid w:val="2F8F0186"/>
    <w:rsid w:val="30B6063B"/>
    <w:rsid w:val="31484075"/>
    <w:rsid w:val="3252505A"/>
    <w:rsid w:val="34AB7412"/>
    <w:rsid w:val="35DF3FC6"/>
    <w:rsid w:val="3625177B"/>
    <w:rsid w:val="36E942D2"/>
    <w:rsid w:val="379D0A18"/>
    <w:rsid w:val="37E67E7B"/>
    <w:rsid w:val="392F3CFF"/>
    <w:rsid w:val="39472C2C"/>
    <w:rsid w:val="398D4D4D"/>
    <w:rsid w:val="3B6E7669"/>
    <w:rsid w:val="3BA93AA2"/>
    <w:rsid w:val="3C324955"/>
    <w:rsid w:val="3D700B50"/>
    <w:rsid w:val="3D901092"/>
    <w:rsid w:val="406F7F40"/>
    <w:rsid w:val="408C73F8"/>
    <w:rsid w:val="416F7A16"/>
    <w:rsid w:val="42697B09"/>
    <w:rsid w:val="450C0ECF"/>
    <w:rsid w:val="48054958"/>
    <w:rsid w:val="483C2371"/>
    <w:rsid w:val="491E5416"/>
    <w:rsid w:val="492A2D2F"/>
    <w:rsid w:val="4A464C06"/>
    <w:rsid w:val="4AF64982"/>
    <w:rsid w:val="4D147267"/>
    <w:rsid w:val="4E024B9F"/>
    <w:rsid w:val="4E033CC8"/>
    <w:rsid w:val="4E1D22C6"/>
    <w:rsid w:val="4F432AA9"/>
    <w:rsid w:val="4F592D6D"/>
    <w:rsid w:val="4FA43D12"/>
    <w:rsid w:val="4FCA76AF"/>
    <w:rsid w:val="539A0910"/>
    <w:rsid w:val="55BA3BDB"/>
    <w:rsid w:val="57EA0388"/>
    <w:rsid w:val="58152627"/>
    <w:rsid w:val="58FD2C85"/>
    <w:rsid w:val="59BA79F6"/>
    <w:rsid w:val="59F23CDB"/>
    <w:rsid w:val="5BE01C85"/>
    <w:rsid w:val="5C9C1C81"/>
    <w:rsid w:val="5DB50017"/>
    <w:rsid w:val="5DC85EC9"/>
    <w:rsid w:val="5E8755F4"/>
    <w:rsid w:val="5EFB0387"/>
    <w:rsid w:val="60AC07EE"/>
    <w:rsid w:val="62A0794C"/>
    <w:rsid w:val="632A1CBD"/>
    <w:rsid w:val="632C5849"/>
    <w:rsid w:val="658B58C1"/>
    <w:rsid w:val="67047575"/>
    <w:rsid w:val="682627BC"/>
    <w:rsid w:val="69031CC6"/>
    <w:rsid w:val="69D228FF"/>
    <w:rsid w:val="6B1003BF"/>
    <w:rsid w:val="6B1E6E3E"/>
    <w:rsid w:val="6CD56A92"/>
    <w:rsid w:val="6D6265CB"/>
    <w:rsid w:val="6EA67B59"/>
    <w:rsid w:val="6FCF6ED3"/>
    <w:rsid w:val="701B0161"/>
    <w:rsid w:val="728A6EB0"/>
    <w:rsid w:val="72E15F56"/>
    <w:rsid w:val="74594F4C"/>
    <w:rsid w:val="74E41BEE"/>
    <w:rsid w:val="752F25B7"/>
    <w:rsid w:val="75F44253"/>
    <w:rsid w:val="76022476"/>
    <w:rsid w:val="76D207FB"/>
    <w:rsid w:val="76DF4D7A"/>
    <w:rsid w:val="76EA76AD"/>
    <w:rsid w:val="79503B9B"/>
    <w:rsid w:val="79A32F06"/>
    <w:rsid w:val="7BAC709A"/>
    <w:rsid w:val="7BE4480F"/>
    <w:rsid w:val="7CB82003"/>
    <w:rsid w:val="7D534FF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Droid Sans" w:hAnsi="Droid Sans" w:eastAsia="黑体" w:cs="Droid Sans"/>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省经济和信息化委员会</Company>
  <Pages>4</Pages>
  <Words>250</Words>
  <Characters>1429</Characters>
  <Lines>11</Lines>
  <Paragraphs>3</Paragraphs>
  <TotalTime>1</TotalTime>
  <ScaleCrop>false</ScaleCrop>
  <LinksUpToDate>false</LinksUpToDate>
  <CharactersWithSpaces>1676</CharactersWithSpaces>
  <Application>WPS Office_12.8.2.17838_F1E327BC-269C-435d-A152-05C5408002CA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2019-09-03T00:50:00Z</dcterms:created>
  <dc:creator>王宁涛</dc:creator>
  <cp:lastModifiedBy>传入的名字</cp:lastModifiedBy>
  <cp:lastPrinted>2025-07-03T03:08:00Z</cp:lastPrinted>
  <dcterms:modified xsi:type="dcterms:W3CDTF">2025-07-11T09:56:02Z</dcterms:modified>
  <dc:title>附件3</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2052-12.8.2.17838</vt:lpwstr>
  </property>
  <property fmtid="{D5CDD505-2E9C-101B-9397-08002B2CF9AE}" pid="3" name="ICV">
    <vt:lpwstr>DE24C891726D4231A07CB21B06EB16BD</vt:lpwstr>
  </property>
</Properties>
</file>