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631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left="0" w:right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4"/>
        <w:tblW w:w="141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947"/>
        <w:gridCol w:w="1474"/>
        <w:gridCol w:w="1350"/>
        <w:gridCol w:w="1189"/>
        <w:gridCol w:w="1567"/>
        <w:gridCol w:w="1523"/>
        <w:gridCol w:w="1451"/>
        <w:gridCol w:w="1456"/>
        <w:gridCol w:w="1271"/>
      </w:tblGrid>
      <w:tr w14:paraId="4023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1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81A5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2"/>
                <w:szCs w:val="32"/>
                <w:lang w:val="en-US" w:eastAsia="zh-CN" w:bidi="ar-SA"/>
              </w:rPr>
              <w:t>2026年省级促进经济高质量发展专项（工业园区高质量发展）资金项目拟入库安排计划表</w:t>
            </w:r>
            <w:bookmarkEnd w:id="0"/>
          </w:p>
        </w:tc>
      </w:tr>
      <w:tr w14:paraId="40D1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F14C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87A9D">
            <w:pPr>
              <w:jc w:val="left"/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B59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DD39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9758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184E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BC10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77AB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1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DFAF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45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E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F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奖补类型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3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投产时间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9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符合条件的实缴税收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4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建议安排奖补金额</w:t>
            </w:r>
          </w:p>
        </w:tc>
        <w:tc>
          <w:tcPr>
            <w:tcW w:w="4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3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</w:tc>
      </w:tr>
      <w:tr w14:paraId="410B4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6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6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D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E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4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C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9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省级资金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市级资金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9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县级资金</w:t>
            </w:r>
          </w:p>
        </w:tc>
      </w:tr>
      <w:tr w14:paraId="2F9E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9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D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广东金风科技有限公司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4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阳江滨海新区（阳江高新区）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9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普惠性奖补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1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14014.25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E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4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0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840.6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3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560.4</w:t>
            </w:r>
          </w:p>
        </w:tc>
      </w:tr>
      <w:tr w14:paraId="14C15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0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4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卡夫亨氏（阳江）食品有限公司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6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A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普惠性奖补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8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1793.29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0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D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D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0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</w:tr>
      <w:tr w14:paraId="67A2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7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3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阳江景田饮料有限公司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5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普惠性奖补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9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C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923.23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C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7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1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7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</w:t>
            </w:r>
          </w:p>
        </w:tc>
      </w:tr>
      <w:tr w14:paraId="7707D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16730.77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1672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905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767 </w:t>
            </w:r>
          </w:p>
        </w:tc>
      </w:tr>
    </w:tbl>
    <w:p w14:paraId="4549094B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rPr>
          <w:rFonts w:hint="eastAsia"/>
          <w:color w:val="auto"/>
          <w:lang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根据省通知文件（粤工信园区函〔2025〕13号），</w:t>
      </w:r>
      <w:r>
        <w:rPr>
          <w:rFonts w:hint="eastAsia"/>
          <w:lang w:eastAsia="zh-CN"/>
        </w:rPr>
        <w:t>省级资金、</w:t>
      </w:r>
      <w:r>
        <w:rPr>
          <w:rFonts w:hint="eastAsia"/>
          <w:lang w:val="en-US" w:eastAsia="zh-CN"/>
        </w:rPr>
        <w:t>市/县级资金汇总数保留至万元。</w:t>
      </w:r>
    </w:p>
    <w:p w14:paraId="09B15CD1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86CF7"/>
    <w:rsid w:val="1AC86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tabs>
        <w:tab w:val="right" w:leader="dot" w:pos="9289"/>
      </w:tabs>
      <w:snapToGrid w:val="0"/>
      <w:spacing w:line="480" w:lineRule="atLeast"/>
      <w:ind w:left="434"/>
      <w:jc w:val="left"/>
    </w:pPr>
    <w:rPr>
      <w:b/>
      <w:smallCaps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2025-08-29T07:08:00Z</dcterms:created>
  <dc:creator>      /tlHao先生</dc:creator>
  <cp:lastModifiedBy>      /tlHao先生</cp:lastModifiedBy>
  <dcterms:modified xsi:type="dcterms:W3CDTF">2025-08-29T07:08:49Z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6991036E25DB4E04B16627B5B4B51896_11</vt:lpwstr>
  </property>
  <property fmtid="{D5CDD505-2E9C-101B-9397-08002B2CF9AE}" pid="4" name="KSOTemplateDocerSaveRecord">
    <vt:lpwstr>eyJoZGlkIjoiYzZhZGYzMTEyZjE0NDM4ZTE2Y2I4YmI1OGM3YzgzNTAiLCJ1c2VySWQiOiIyODQ4NTk0NTEifQ==</vt:lpwstr>
  </property>
</Properties>
</file>