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6E8B74">
      <w:pPr>
        <w:spacing w:line="54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附件9</w:t>
      </w:r>
    </w:p>
    <w:p w14:paraId="07995278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2025年珠海市省级促进经济高质量发展专项（支持中小企业数字化转型）数字化转型标杆示范项目（第一批）入库储备</w:t>
      </w:r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推荐汇总表</w:t>
      </w:r>
    </w:p>
    <w:p w14:paraId="305601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right="0" w:rightChars="0"/>
        <w:jc w:val="left"/>
        <w:textAlignment w:val="auto"/>
        <w:outlineLvl w:val="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推荐单位（盖章）：</w:t>
      </w:r>
    </w:p>
    <w:p w14:paraId="43298B46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填表人：                                    联系方式：                     填表时间：</w:t>
      </w:r>
    </w:p>
    <w:tbl>
      <w:tblPr>
        <w:tblStyle w:val="5"/>
        <w:tblW w:w="13985" w:type="dxa"/>
        <w:tblInd w:w="-27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9"/>
        <w:gridCol w:w="1240"/>
        <w:gridCol w:w="1618"/>
        <w:gridCol w:w="2080"/>
        <w:gridCol w:w="2125"/>
        <w:gridCol w:w="1855"/>
        <w:gridCol w:w="1418"/>
        <w:gridCol w:w="1391"/>
        <w:gridCol w:w="1459"/>
      </w:tblGrid>
      <w:tr w14:paraId="0ED74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82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0D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6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BB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2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8B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所属细分行业</w:t>
            </w:r>
          </w:p>
        </w:tc>
        <w:tc>
          <w:tcPr>
            <w:tcW w:w="3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9C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项目资金（万元）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16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项目周期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3E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4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85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</w:tr>
      <w:tr w14:paraId="0E093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416BF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3C585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30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3D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18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  <w:t>项目总投入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33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  <w:t>拟申请资金</w:t>
            </w: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F1AB1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05A05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FA2AA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19D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D7FC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7FB8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FDFC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2FD2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CABA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36FA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30B7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2C58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9DF0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921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0B89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36AA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2C40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5FD6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25DA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D542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8062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4C40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8CC2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B5A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EBA5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9B54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B78F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4FAF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099E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C31D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D0FF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2B4A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77C1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A36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7CC5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3602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4A9C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F733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28B9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FD79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DC9D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2804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6E52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E94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2D6E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8054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851B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F622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E064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C008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C608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289B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D99C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4049AC2">
      <w:pPr>
        <w:jc w:val="left"/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注：1.细分行业</w:t>
      </w:r>
      <w:r>
        <w:rPr>
          <w:rFonts w:hint="default" w:ascii="Times New Roman" w:hAnsi="Times New Roman" w:eastAsia="仿宋_GB2312" w:cs="Times New Roman"/>
          <w:sz w:val="24"/>
          <w:szCs w:val="24"/>
          <w:vertAlign w:val="baseline"/>
          <w:lang w:val="en-US" w:eastAsia="zh-CN"/>
        </w:rPr>
        <w:t>仅可在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智能家电、印刷电路板、打印设备及耗材、智能电网、生物医药与健康等5个行业中选择一个填报。</w:t>
      </w:r>
    </w:p>
    <w:p w14:paraId="7C9FBF29">
      <w:pPr>
        <w:ind w:firstLine="480" w:firstLineChars="200"/>
        <w:jc w:val="both"/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2.项目投入金额核算期间为2023年10月11日（含）至2025年12月31日。</w:t>
      </w:r>
    </w:p>
    <w:p w14:paraId="42A9E4CF">
      <w:pPr>
        <w:ind w:firstLine="480" w:firstLineChars="200"/>
        <w:jc w:val="both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lang w:val="en-US" w:eastAsia="zh-CN" w:bidi="ar-SA"/>
        </w:rPr>
        <w:t>3.请各区工业和信息化主管部门于9月30日前将企业申报材料（一式两份，另一份留区级部门存档）递交至市工业和信息化局并将推荐项目汇总表加盖公章通过OA报市工业和信息化局。</w:t>
      </w:r>
    </w:p>
    <w:p w14:paraId="43D0AACF">
      <w:pP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xYmVlNjc0OGMyYjkyNDU2NWFiM2I0ZGVkN2Q3YWYifQ=="/>
  </w:docVars>
  <w:rsids>
    <w:rsidRoot w:val="5EF1160A"/>
    <w:rsid w:val="1F434E1A"/>
    <w:rsid w:val="26C80C42"/>
    <w:rsid w:val="5EF1160A"/>
    <w:rsid w:val="7151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30"/>
    </w:rPr>
  </w:style>
  <w:style w:type="paragraph" w:customStyle="1" w:styleId="3">
    <w:name w:val="列出段落1"/>
    <w:basedOn w:val="1"/>
    <w:next w:val="1"/>
    <w:qFormat/>
    <w:uiPriority w:val="0"/>
    <w:pPr>
      <w:ind w:firstLine="420" w:firstLineChars="200"/>
    </w:pPr>
    <w:rPr>
      <w:rFonts w:eastAsia="宋体" w:cs="黑体"/>
      <w:sz w:val="21"/>
      <w:szCs w:val="2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297</Characters>
  <Lines>0</Lines>
  <Paragraphs>0</Paragraphs>
  <TotalTime>1</TotalTime>
  <ScaleCrop>false</ScaleCrop>
  <LinksUpToDate>false</LinksUpToDate>
  <CharactersWithSpaces>358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2024-09-18T03:31:00Z</dcterms:created>
  <dc:creator>Pan-DA</dc:creator>
  <cp:lastModifiedBy>Pan-DA</cp:lastModifiedBy>
  <dcterms:modified xsi:type="dcterms:W3CDTF">2025-08-29T06:36:10Z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34D9349AA45742D3A221A867F45C90B9_11</vt:lpwstr>
  </property>
  <property fmtid="{D5CDD505-2E9C-101B-9397-08002B2CF9AE}" pid="4" name="KSOTemplateDocerSaveRecord">
    <vt:lpwstr>eyJoZGlkIjoiOTIxYmVlNjc0OGMyYjkyNDU2NWFiM2I0ZGVkN2Q3YWYiLCJ1c2VySWQiOiI1MTMzMTg3ODEifQ==</vt:lpwstr>
  </property>
</Properties>
</file>